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4125" w14:textId="77777777" w:rsidR="00203AB8" w:rsidRPr="006D6B45" w:rsidRDefault="00B553D8" w:rsidP="00F508D0">
      <w:pPr>
        <w:suppressAutoHyphens/>
        <w:jc w:val="center"/>
        <w:rPr>
          <w:b/>
          <w:sz w:val="28"/>
          <w:szCs w:val="28"/>
        </w:rPr>
      </w:pPr>
      <w:r w:rsidRPr="006D6B45">
        <w:rPr>
          <w:b/>
          <w:sz w:val="28"/>
          <w:szCs w:val="28"/>
        </w:rPr>
        <w:t>TERMS OF REFERENCE</w:t>
      </w:r>
      <w:r w:rsidR="003C4D55" w:rsidRPr="006D6B45">
        <w:rPr>
          <w:b/>
          <w:sz w:val="28"/>
          <w:szCs w:val="28"/>
        </w:rPr>
        <w:t xml:space="preserve"> FOR </w:t>
      </w:r>
    </w:p>
    <w:p w14:paraId="1A9AD1F8" w14:textId="2DB89EAA" w:rsidR="00F508D0" w:rsidRPr="006D6B45" w:rsidRDefault="0018616B" w:rsidP="00F508D0">
      <w:pPr>
        <w:suppressAutoHyphens/>
        <w:jc w:val="center"/>
        <w:rPr>
          <w:b/>
          <w:sz w:val="28"/>
          <w:szCs w:val="28"/>
        </w:rPr>
      </w:pPr>
      <w:r w:rsidRPr="006D6B45">
        <w:rPr>
          <w:b/>
          <w:sz w:val="28"/>
          <w:szCs w:val="28"/>
        </w:rPr>
        <w:t>INDIVIDUAL CONSULTANT</w:t>
      </w:r>
    </w:p>
    <w:p w14:paraId="4075D4C3" w14:textId="77777777" w:rsidR="000A5B2C" w:rsidRDefault="000A5B2C" w:rsidP="00F508D0">
      <w:pPr>
        <w:suppressAutoHyphens/>
        <w:jc w:val="center"/>
        <w:rPr>
          <w:rFonts w:ascii="Arial" w:hAnsi="Arial" w:cs="Arial"/>
          <w:b/>
          <w:sz w:val="16"/>
          <w:szCs w:val="16"/>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0A5B2C" w:rsidRPr="00493D80" w14:paraId="7B34A4A2" w14:textId="77777777" w:rsidTr="00F53F4A">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auto"/>
          </w:tcPr>
          <w:p w14:paraId="03700320" w14:textId="593F79F4" w:rsidR="000A5B2C" w:rsidRPr="00493D80" w:rsidRDefault="001D579A" w:rsidP="00493D80">
            <w:pPr>
              <w:spacing w:after="160" w:line="259" w:lineRule="auto"/>
              <w:jc w:val="center"/>
              <w:rPr>
                <w:b/>
                <w:sz w:val="22"/>
                <w:szCs w:val="22"/>
                <w:lang w:val="en-US"/>
              </w:rPr>
            </w:pPr>
            <w:proofErr w:type="spellStart"/>
            <w:r w:rsidRPr="006D6B45">
              <w:rPr>
                <w:rFonts w:eastAsia="Calibri"/>
                <w:b/>
                <w:bCs/>
                <w:sz w:val="22"/>
                <w:szCs w:val="22"/>
                <w:lang w:val="fr-BI"/>
              </w:rPr>
              <w:t>Terms</w:t>
            </w:r>
            <w:proofErr w:type="spellEnd"/>
            <w:r w:rsidRPr="006D6B45">
              <w:rPr>
                <w:rFonts w:eastAsia="Calibri"/>
                <w:b/>
                <w:bCs/>
                <w:sz w:val="22"/>
                <w:szCs w:val="22"/>
                <w:lang w:val="fr-BI"/>
              </w:rPr>
              <w:t xml:space="preserve"> </w:t>
            </w:r>
            <w:r w:rsidR="00493D80" w:rsidRPr="00493D80">
              <w:rPr>
                <w:rFonts w:eastAsia="Calibri"/>
                <w:b/>
                <w:bCs/>
                <w:sz w:val="22"/>
                <w:szCs w:val="22"/>
                <w:lang w:val="en-US"/>
              </w:rPr>
              <w:t xml:space="preserve">of </w:t>
            </w:r>
            <w:r w:rsidRPr="006D6B45">
              <w:rPr>
                <w:rFonts w:eastAsia="Calibri"/>
                <w:b/>
                <w:bCs/>
                <w:sz w:val="22"/>
                <w:szCs w:val="22"/>
                <w:lang w:val="fr-BI"/>
              </w:rPr>
              <w:t xml:space="preserve">référence </w:t>
            </w:r>
            <w:r w:rsidR="00493D80" w:rsidRPr="00493D80">
              <w:rPr>
                <w:rFonts w:eastAsia="Calibri"/>
                <w:b/>
                <w:bCs/>
                <w:sz w:val="22"/>
                <w:szCs w:val="22"/>
                <w:lang w:val="en-US"/>
              </w:rPr>
              <w:t xml:space="preserve">for the </w:t>
            </w:r>
            <w:r w:rsidRPr="00493D80">
              <w:rPr>
                <w:rFonts w:eastAsia="Calibri"/>
                <w:b/>
                <w:bCs/>
                <w:sz w:val="22"/>
                <w:szCs w:val="22"/>
                <w:lang w:val="en-US"/>
              </w:rPr>
              <w:t>recru</w:t>
            </w:r>
            <w:r w:rsidR="00493D80" w:rsidRPr="00493D80">
              <w:rPr>
                <w:rFonts w:eastAsia="Calibri"/>
                <w:b/>
                <w:bCs/>
                <w:sz w:val="22"/>
                <w:szCs w:val="22"/>
                <w:lang w:val="en-US"/>
              </w:rPr>
              <w:t>i</w:t>
            </w:r>
            <w:r w:rsidRPr="00493D80">
              <w:rPr>
                <w:rFonts w:eastAsia="Calibri"/>
                <w:b/>
                <w:bCs/>
                <w:sz w:val="22"/>
                <w:szCs w:val="22"/>
                <w:lang w:val="en-US"/>
              </w:rPr>
              <w:t xml:space="preserve">tment </w:t>
            </w:r>
            <w:r w:rsidR="00493D80" w:rsidRPr="00493D80">
              <w:rPr>
                <w:rFonts w:eastAsia="Calibri"/>
                <w:b/>
                <w:bCs/>
                <w:sz w:val="22"/>
                <w:szCs w:val="22"/>
                <w:lang w:val="en-US"/>
              </w:rPr>
              <w:t xml:space="preserve">of an individual </w:t>
            </w:r>
            <w:r w:rsidRPr="006D6B45">
              <w:rPr>
                <w:rFonts w:eastAsia="Calibri"/>
                <w:b/>
                <w:bCs/>
                <w:sz w:val="22"/>
                <w:szCs w:val="22"/>
                <w:lang w:val="fr-BI"/>
              </w:rPr>
              <w:t xml:space="preserve">consultant </w:t>
            </w:r>
            <w:r w:rsidR="00493D80" w:rsidRPr="00493D80">
              <w:rPr>
                <w:rFonts w:eastAsia="Calibri"/>
                <w:b/>
                <w:bCs/>
                <w:sz w:val="22"/>
                <w:szCs w:val="22"/>
                <w:lang w:val="en-US"/>
              </w:rPr>
              <w:t xml:space="preserve">to support on resources mobilization strategies </w:t>
            </w:r>
            <w:r w:rsidR="00EF16CA">
              <w:rPr>
                <w:rFonts w:eastAsia="Calibri"/>
                <w:b/>
                <w:bCs/>
                <w:sz w:val="22"/>
                <w:szCs w:val="22"/>
                <w:lang w:val="en-US"/>
              </w:rPr>
              <w:t xml:space="preserve">from the private sector </w:t>
            </w:r>
            <w:r w:rsidR="00493D80" w:rsidRPr="00493D80">
              <w:rPr>
                <w:rFonts w:eastAsia="Calibri"/>
                <w:b/>
                <w:bCs/>
                <w:sz w:val="22"/>
                <w:szCs w:val="22"/>
                <w:lang w:val="en-US"/>
              </w:rPr>
              <w:t>for the 9</w:t>
            </w:r>
            <w:r w:rsidR="00493D80" w:rsidRPr="00493D80">
              <w:rPr>
                <w:rFonts w:eastAsia="Calibri"/>
                <w:b/>
                <w:bCs/>
                <w:sz w:val="22"/>
                <w:szCs w:val="22"/>
                <w:vertAlign w:val="superscript"/>
                <w:lang w:val="en-US"/>
              </w:rPr>
              <w:t>e</w:t>
            </w:r>
            <w:r w:rsidR="00493D80" w:rsidRPr="00493D80">
              <w:rPr>
                <w:rFonts w:eastAsia="Calibri"/>
                <w:b/>
                <w:bCs/>
                <w:sz w:val="22"/>
                <w:szCs w:val="22"/>
                <w:lang w:val="en-US"/>
              </w:rPr>
              <w:t xml:space="preserve"> Country Program Document</w:t>
            </w:r>
            <w:r w:rsidR="00A839CB">
              <w:rPr>
                <w:rFonts w:eastAsia="Calibri"/>
                <w:b/>
                <w:bCs/>
                <w:sz w:val="22"/>
                <w:szCs w:val="22"/>
                <w:lang w:val="en-US"/>
              </w:rPr>
              <w:t xml:space="preserve"> (CPD)</w:t>
            </w:r>
          </w:p>
        </w:tc>
      </w:tr>
      <w:tr w:rsidR="000A5B2C" w:rsidRPr="006D6B45" w14:paraId="42BB4172" w14:textId="77777777" w:rsidTr="00B553D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2D9CDC08" w14:textId="77777777" w:rsidR="000A5B2C" w:rsidRPr="006D6B45" w:rsidRDefault="00914034" w:rsidP="00EF17F9">
            <w:pPr>
              <w:tabs>
                <w:tab w:val="left" w:pos="-720"/>
              </w:tabs>
              <w:suppressAutoHyphens/>
              <w:spacing w:before="40" w:after="54"/>
              <w:rPr>
                <w:sz w:val="22"/>
                <w:szCs w:val="22"/>
              </w:rPr>
            </w:pPr>
            <w:r w:rsidRPr="006D6B45">
              <w:rPr>
                <w:sz w:val="22"/>
                <w:szCs w:val="22"/>
              </w:rPr>
              <w:t>Hiring</w:t>
            </w:r>
            <w:r w:rsidR="00653539" w:rsidRPr="006D6B45">
              <w:rPr>
                <w:sz w:val="22"/>
                <w:szCs w:val="22"/>
              </w:rPr>
              <w:t xml:space="preserve"> Office</w:t>
            </w:r>
            <w:r w:rsidR="000A5B2C" w:rsidRPr="006D6B45">
              <w:rPr>
                <w:sz w:val="22"/>
                <w:szCs w:val="22"/>
              </w:rPr>
              <w:t>:</w:t>
            </w:r>
          </w:p>
        </w:tc>
        <w:tc>
          <w:tcPr>
            <w:tcW w:w="7710" w:type="dxa"/>
            <w:tcBorders>
              <w:top w:val="single" w:sz="6" w:space="0" w:color="auto"/>
              <w:left w:val="single" w:sz="6" w:space="0" w:color="auto"/>
              <w:bottom w:val="single" w:sz="4" w:space="0" w:color="auto"/>
              <w:right w:val="double" w:sz="6" w:space="0" w:color="auto"/>
            </w:tcBorders>
            <w:shd w:val="clear" w:color="auto" w:fill="auto"/>
          </w:tcPr>
          <w:p w14:paraId="75B1D813" w14:textId="77777777" w:rsidR="00914034" w:rsidRPr="006D6B45" w:rsidRDefault="005E1A20" w:rsidP="00EF17F9">
            <w:pPr>
              <w:tabs>
                <w:tab w:val="left" w:pos="-720"/>
              </w:tabs>
              <w:suppressAutoHyphens/>
              <w:spacing w:before="40" w:after="54"/>
              <w:rPr>
                <w:sz w:val="22"/>
                <w:szCs w:val="22"/>
                <w:highlight w:val="yellow"/>
                <w:lang w:val="en-US"/>
              </w:rPr>
            </w:pPr>
            <w:r w:rsidRPr="006D6B45">
              <w:rPr>
                <w:sz w:val="22"/>
                <w:szCs w:val="22"/>
                <w:lang w:val="en-US"/>
              </w:rPr>
              <w:t>UNFPA Burundi</w:t>
            </w:r>
          </w:p>
        </w:tc>
      </w:tr>
      <w:tr w:rsidR="000A5B2C" w:rsidRPr="00AC2BBE" w14:paraId="2174EE4B" w14:textId="77777777"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4CA85A9" w14:textId="77777777" w:rsidR="000A5B2C" w:rsidRPr="006D6B45" w:rsidRDefault="00914034" w:rsidP="00EF17F9">
            <w:pPr>
              <w:tabs>
                <w:tab w:val="left" w:pos="-720"/>
              </w:tabs>
              <w:suppressAutoHyphens/>
              <w:spacing w:before="40" w:after="54"/>
              <w:rPr>
                <w:sz w:val="22"/>
                <w:szCs w:val="22"/>
              </w:rPr>
            </w:pPr>
            <w:r w:rsidRPr="006D6B45">
              <w:rPr>
                <w:sz w:val="22"/>
                <w:szCs w:val="22"/>
              </w:rPr>
              <w:t>Purpose of consultancy</w:t>
            </w:r>
            <w:r w:rsidR="00FE30B5" w:rsidRPr="006D6B45">
              <w:rPr>
                <w:sz w:val="22"/>
                <w:szCs w:val="22"/>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5A7F1555" w14:textId="77777777" w:rsidR="00AC2BBE" w:rsidRDefault="00E51246" w:rsidP="00E51246">
            <w:pPr>
              <w:spacing w:after="160" w:line="259" w:lineRule="auto"/>
              <w:ind w:left="-132"/>
              <w:jc w:val="both"/>
            </w:pPr>
            <w:r>
              <w:t xml:space="preserve">The UNFPA Burundi Country Office intends to build resource mobilization strategy for its 9e country program (2024-2027) Burundi-UNFPA under approval process.  </w:t>
            </w:r>
            <w:r w:rsidR="00AC2BBE">
              <w:t>Therefore, the Burundi Country Office requested technical support from the ESARO Resource Mobilization and Partnership Unit to visit the Burundi Country Office from 09-14 July 2023. The mains objectives of their mission are as follow:</w:t>
            </w:r>
          </w:p>
          <w:p w14:paraId="4A222FE3" w14:textId="43323A48" w:rsidR="00AC2BBE" w:rsidRDefault="00E51246" w:rsidP="00AC2BBE">
            <w:pPr>
              <w:spacing w:after="160"/>
              <w:ind w:left="-130"/>
              <w:contextualSpacing/>
              <w:jc w:val="both"/>
            </w:pPr>
            <w:r>
              <w:sym w:font="Symbol" w:char="F0B7"/>
            </w:r>
            <w:r>
              <w:t xml:space="preserve"> Discuss roles and responsibilities for RM unit and other units in the country </w:t>
            </w:r>
            <w:proofErr w:type="gramStart"/>
            <w:r>
              <w:t>office</w:t>
            </w:r>
            <w:r w:rsidR="00AC2BBE">
              <w:t>;</w:t>
            </w:r>
            <w:proofErr w:type="gramEnd"/>
          </w:p>
          <w:p w14:paraId="74661A71" w14:textId="11DDED94" w:rsidR="00AC2BBE" w:rsidRDefault="00E51246" w:rsidP="00AC2BBE">
            <w:pPr>
              <w:spacing w:after="160"/>
              <w:ind w:left="-130"/>
              <w:contextualSpacing/>
              <w:jc w:val="both"/>
            </w:pPr>
            <w:r>
              <w:sym w:font="Symbol" w:char="F0B7"/>
            </w:r>
            <w:r>
              <w:t xml:space="preserve"> Agree on 2023 - 2024 resource mobilisation </w:t>
            </w:r>
            <w:proofErr w:type="gramStart"/>
            <w:r>
              <w:t>priorities</w:t>
            </w:r>
            <w:r w:rsidR="00AC2BBE">
              <w:t>;</w:t>
            </w:r>
            <w:proofErr w:type="gramEnd"/>
          </w:p>
          <w:p w14:paraId="1145B25E" w14:textId="59738AC2" w:rsidR="00AC2BBE" w:rsidRDefault="00E51246" w:rsidP="00AC2BBE">
            <w:pPr>
              <w:spacing w:after="160"/>
              <w:ind w:left="-130"/>
              <w:contextualSpacing/>
              <w:jc w:val="both"/>
            </w:pPr>
            <w:r>
              <w:sym w:font="Symbol" w:char="F0B7"/>
            </w:r>
            <w:r>
              <w:t xml:space="preserve"> Assist on the Resource mobilization </w:t>
            </w:r>
            <w:proofErr w:type="gramStart"/>
            <w:r>
              <w:t>Strategy</w:t>
            </w:r>
            <w:r w:rsidR="00AC2BBE">
              <w:t>;</w:t>
            </w:r>
            <w:proofErr w:type="gramEnd"/>
          </w:p>
          <w:p w14:paraId="400F3057" w14:textId="3425665F" w:rsidR="00AC2BBE" w:rsidRDefault="00E51246" w:rsidP="00AC2BBE">
            <w:pPr>
              <w:spacing w:after="160"/>
              <w:ind w:left="-130"/>
              <w:contextualSpacing/>
              <w:jc w:val="both"/>
            </w:pPr>
            <w:r>
              <w:sym w:font="Symbol" w:char="F0B7"/>
            </w:r>
            <w:r>
              <w:t xml:space="preserve"> Support the development of an operational plan for the resource mobilisation unit for 2023 and </w:t>
            </w:r>
            <w:proofErr w:type="gramStart"/>
            <w:r>
              <w:t>2024</w:t>
            </w:r>
            <w:r w:rsidR="00AC2BBE">
              <w:t>;</w:t>
            </w:r>
            <w:proofErr w:type="gramEnd"/>
          </w:p>
          <w:p w14:paraId="087676AB" w14:textId="2639826E" w:rsidR="00E51246" w:rsidRDefault="00E51246" w:rsidP="00AC2BBE">
            <w:pPr>
              <w:spacing w:after="160"/>
              <w:ind w:left="-130"/>
              <w:contextualSpacing/>
              <w:jc w:val="both"/>
            </w:pPr>
            <w:r>
              <w:sym w:font="Symbol" w:char="F0B7"/>
            </w:r>
            <w:r>
              <w:t xml:space="preserve">Support the country office to unpack the newly developed resource mobilisation strategy and donor mapping study to help ensure it is aligned to the CO CPD and 2023- work plan. </w:t>
            </w:r>
          </w:p>
          <w:p w14:paraId="1B52E562" w14:textId="77777777" w:rsidR="00B507F4" w:rsidRDefault="00AC2BBE" w:rsidP="00AC2BBE">
            <w:pPr>
              <w:spacing w:after="160"/>
              <w:ind w:left="-130"/>
              <w:contextualSpacing/>
              <w:jc w:val="both"/>
            </w:pPr>
            <w:r>
              <w:t xml:space="preserve">The mission will </w:t>
            </w:r>
            <w:r w:rsidR="00B507F4">
              <w:t xml:space="preserve">be </w:t>
            </w:r>
            <w:r>
              <w:t>conduct</w:t>
            </w:r>
            <w:r w:rsidR="00B507F4">
              <w:t>ed in an intensive English work</w:t>
            </w:r>
            <w:r>
              <w:t xml:space="preserve"> </w:t>
            </w:r>
            <w:r w:rsidR="00B507F4">
              <w:t xml:space="preserve">where some important topics might not be captured by colleagues within the week. </w:t>
            </w:r>
          </w:p>
          <w:p w14:paraId="4F0C2F07" w14:textId="084B16F8" w:rsidR="00914034" w:rsidRPr="000A3FCF" w:rsidRDefault="00AC2BBE" w:rsidP="00B507F4">
            <w:pPr>
              <w:spacing w:after="160"/>
              <w:ind w:left="-130"/>
              <w:contextualSpacing/>
              <w:jc w:val="both"/>
              <w:rPr>
                <w:rFonts w:eastAsia="Calibri"/>
                <w:b/>
                <w:bCs/>
                <w:sz w:val="22"/>
                <w:szCs w:val="22"/>
                <w:lang w:val="fr-BI"/>
              </w:rPr>
            </w:pPr>
            <w:r w:rsidRPr="000A3FCF">
              <w:rPr>
                <w:b/>
                <w:bCs/>
              </w:rPr>
              <w:t xml:space="preserve">In this context, the purpose of the consultancy is to support the </w:t>
            </w:r>
            <w:r w:rsidR="00B507F4" w:rsidRPr="000A3FCF">
              <w:rPr>
                <w:b/>
                <w:bCs/>
              </w:rPr>
              <w:t>country office in structuring and finalizing the strategy both in English and French and customizing the document by taking in consideration, local environment and lessons learned from past experiences, especially in the private sector.</w:t>
            </w:r>
          </w:p>
        </w:tc>
      </w:tr>
      <w:tr w:rsidR="00653539" w:rsidRPr="00B507F4" w14:paraId="70288B9A" w14:textId="77777777"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DE6896B" w14:textId="77777777" w:rsidR="00653539" w:rsidRPr="006D6B45" w:rsidRDefault="00914034" w:rsidP="001A1BC8">
            <w:pPr>
              <w:tabs>
                <w:tab w:val="left" w:pos="-720"/>
              </w:tabs>
              <w:suppressAutoHyphens/>
              <w:spacing w:before="40" w:after="54"/>
              <w:rPr>
                <w:sz w:val="22"/>
                <w:szCs w:val="22"/>
              </w:rPr>
            </w:pPr>
            <w:r w:rsidRPr="006D6B45">
              <w:rPr>
                <w:sz w:val="22"/>
                <w:szCs w:val="22"/>
              </w:rPr>
              <w:t>Scope of work</w:t>
            </w:r>
            <w:r w:rsidR="002A21A4" w:rsidRPr="006D6B45">
              <w:rPr>
                <w:sz w:val="22"/>
                <w:szCs w:val="22"/>
              </w:rPr>
              <w:t>:</w:t>
            </w:r>
          </w:p>
          <w:p w14:paraId="30327D01" w14:textId="77777777" w:rsidR="00914034" w:rsidRPr="006D6B45" w:rsidRDefault="00914034" w:rsidP="001A1BC8">
            <w:pPr>
              <w:tabs>
                <w:tab w:val="left" w:pos="-720"/>
              </w:tabs>
              <w:suppressAutoHyphens/>
              <w:spacing w:before="40" w:after="54"/>
              <w:rPr>
                <w:sz w:val="22"/>
                <w:szCs w:val="22"/>
              </w:rPr>
            </w:pPr>
          </w:p>
          <w:p w14:paraId="1BF24C82" w14:textId="77777777" w:rsidR="00914034" w:rsidRPr="006D6B45" w:rsidRDefault="00914034" w:rsidP="001A1BC8">
            <w:pPr>
              <w:tabs>
                <w:tab w:val="left" w:pos="-720"/>
              </w:tabs>
              <w:suppressAutoHyphens/>
              <w:spacing w:before="40" w:after="54"/>
              <w:rPr>
                <w:i/>
                <w:sz w:val="22"/>
                <w:szCs w:val="22"/>
              </w:rPr>
            </w:pPr>
            <w:r w:rsidRPr="006D6B45">
              <w:rPr>
                <w:i/>
                <w:sz w:val="22"/>
                <w:szCs w:val="22"/>
              </w:rPr>
              <w:t>(Description</w:t>
            </w:r>
            <w:r w:rsidR="002A21A4" w:rsidRPr="006D6B45">
              <w:rPr>
                <w:i/>
                <w:sz w:val="22"/>
                <w:szCs w:val="22"/>
              </w:rPr>
              <w:t xml:space="preserve"> of services, activities, or outputs)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1BEC2D7C" w14:textId="51B75479" w:rsidR="00B553D8" w:rsidRDefault="00B507F4" w:rsidP="0080590A">
            <w:pPr>
              <w:spacing w:after="160" w:line="259" w:lineRule="auto"/>
              <w:jc w:val="both"/>
              <w:rPr>
                <w:rFonts w:eastAsia="Calibri"/>
                <w:sz w:val="22"/>
                <w:szCs w:val="22"/>
                <w:lang w:val="en-US"/>
              </w:rPr>
            </w:pPr>
            <w:r w:rsidRPr="00B507F4">
              <w:rPr>
                <w:rFonts w:eastAsia="Calibri"/>
                <w:sz w:val="22"/>
                <w:szCs w:val="22"/>
                <w:lang w:val="en-US"/>
              </w:rPr>
              <w:t>Based on the training m</w:t>
            </w:r>
            <w:r>
              <w:rPr>
                <w:rFonts w:eastAsia="Calibri"/>
                <w:sz w:val="22"/>
                <w:szCs w:val="22"/>
                <w:lang w:val="en-US"/>
              </w:rPr>
              <w:t>aterials on Resource Mobilization</w:t>
            </w:r>
            <w:r w:rsidR="00503262">
              <w:rPr>
                <w:rFonts w:eastAsia="Calibri"/>
                <w:sz w:val="22"/>
                <w:szCs w:val="22"/>
                <w:lang w:val="en-US"/>
              </w:rPr>
              <w:t xml:space="preserve">, CPD9, </w:t>
            </w:r>
            <w:r>
              <w:rPr>
                <w:rFonts w:eastAsia="Calibri"/>
                <w:sz w:val="22"/>
                <w:szCs w:val="22"/>
                <w:lang w:val="en-US"/>
              </w:rPr>
              <w:t>past</w:t>
            </w:r>
            <w:r w:rsidR="00503262">
              <w:rPr>
                <w:rFonts w:eastAsia="Calibri"/>
                <w:sz w:val="22"/>
                <w:szCs w:val="22"/>
                <w:lang w:val="en-US"/>
              </w:rPr>
              <w:t xml:space="preserve"> experiences and lessons learned in a private sector and non-government organization, the consultant will have the following activities:</w:t>
            </w:r>
          </w:p>
          <w:p w14:paraId="6E32B69B" w14:textId="66FA488B" w:rsidR="00503262" w:rsidRDefault="00503262" w:rsidP="00503262">
            <w:pPr>
              <w:pStyle w:val="Paragraphedeliste"/>
              <w:numPr>
                <w:ilvl w:val="0"/>
                <w:numId w:val="49"/>
              </w:numPr>
              <w:spacing w:after="160" w:line="259" w:lineRule="auto"/>
              <w:jc w:val="both"/>
              <w:rPr>
                <w:rFonts w:eastAsia="Calibri"/>
                <w:sz w:val="22"/>
                <w:szCs w:val="22"/>
                <w:lang w:val="en-US"/>
              </w:rPr>
            </w:pPr>
            <w:r>
              <w:rPr>
                <w:rFonts w:eastAsia="Calibri"/>
                <w:sz w:val="22"/>
                <w:szCs w:val="22"/>
                <w:lang w:val="en-US"/>
              </w:rPr>
              <w:t xml:space="preserve">Structuring the </w:t>
            </w:r>
            <w:r w:rsidR="00612A75">
              <w:rPr>
                <w:rFonts w:eastAsia="Calibri"/>
                <w:sz w:val="22"/>
                <w:szCs w:val="22"/>
                <w:lang w:val="en-US"/>
              </w:rPr>
              <w:t>resource mobilization</w:t>
            </w:r>
            <w:r>
              <w:rPr>
                <w:rFonts w:eastAsia="Calibri"/>
                <w:sz w:val="22"/>
                <w:szCs w:val="22"/>
                <w:lang w:val="en-US"/>
              </w:rPr>
              <w:t xml:space="preserve"> strategy and finalizing the document and the corresponding annexes, both in English and French</w:t>
            </w:r>
            <w:r w:rsidR="00612A75">
              <w:rPr>
                <w:rFonts w:eastAsia="Calibri"/>
                <w:sz w:val="22"/>
                <w:szCs w:val="22"/>
                <w:lang w:val="en-US"/>
              </w:rPr>
              <w:t xml:space="preserve">. </w:t>
            </w:r>
            <w:r w:rsidR="00612A75" w:rsidRPr="00612A75">
              <w:rPr>
                <w:rFonts w:eastAsia="Calibri"/>
                <w:b/>
                <w:bCs/>
                <w:sz w:val="22"/>
                <w:szCs w:val="22"/>
                <w:lang w:val="en-US"/>
              </w:rPr>
              <w:t>Output expected</w:t>
            </w:r>
            <w:r w:rsidR="00612A75">
              <w:rPr>
                <w:rFonts w:eastAsia="Calibri"/>
                <w:sz w:val="22"/>
                <w:szCs w:val="22"/>
                <w:lang w:val="en-US"/>
              </w:rPr>
              <w:t>: final documents in hard copies and electronical version.</w:t>
            </w:r>
          </w:p>
          <w:p w14:paraId="76E003E1" w14:textId="2560C2C8" w:rsidR="00612A75" w:rsidRDefault="00612A75" w:rsidP="00503262">
            <w:pPr>
              <w:pStyle w:val="Paragraphedeliste"/>
              <w:numPr>
                <w:ilvl w:val="0"/>
                <w:numId w:val="49"/>
              </w:numPr>
              <w:spacing w:after="160" w:line="259" w:lineRule="auto"/>
              <w:jc w:val="both"/>
              <w:rPr>
                <w:rFonts w:eastAsia="Calibri"/>
                <w:sz w:val="22"/>
                <w:szCs w:val="22"/>
                <w:lang w:val="en-US"/>
              </w:rPr>
            </w:pPr>
            <w:r>
              <w:rPr>
                <w:rFonts w:eastAsia="Calibri"/>
                <w:sz w:val="22"/>
                <w:szCs w:val="22"/>
                <w:lang w:val="en-US"/>
              </w:rPr>
              <w:t xml:space="preserve">Writing a short PowerPoint presentation on resource mobilization that will be shared with potential donors during fundraising meetings. </w:t>
            </w:r>
            <w:r w:rsidRPr="00612A75">
              <w:rPr>
                <w:rFonts w:eastAsia="Calibri"/>
                <w:b/>
                <w:bCs/>
                <w:sz w:val="22"/>
                <w:szCs w:val="22"/>
                <w:lang w:val="en-US"/>
              </w:rPr>
              <w:t>Output expected</w:t>
            </w:r>
            <w:r>
              <w:rPr>
                <w:rFonts w:eastAsia="Calibri"/>
                <w:sz w:val="22"/>
                <w:szCs w:val="22"/>
                <w:lang w:val="en-US"/>
              </w:rPr>
              <w:t>: final electronical</w:t>
            </w:r>
            <w:r w:rsidR="000A3FCF">
              <w:rPr>
                <w:rFonts w:eastAsia="Calibri"/>
                <w:sz w:val="22"/>
                <w:szCs w:val="22"/>
                <w:lang w:val="en-US"/>
              </w:rPr>
              <w:t xml:space="preserve"> </w:t>
            </w:r>
            <w:proofErr w:type="spellStart"/>
            <w:r w:rsidR="000A3FCF">
              <w:rPr>
                <w:rFonts w:eastAsia="Calibri"/>
                <w:sz w:val="22"/>
                <w:szCs w:val="22"/>
                <w:lang w:val="en-US"/>
              </w:rPr>
              <w:t>powerpoint</w:t>
            </w:r>
            <w:proofErr w:type="spellEnd"/>
            <w:r w:rsidR="000A3FCF">
              <w:rPr>
                <w:rFonts w:eastAsia="Calibri"/>
                <w:sz w:val="22"/>
                <w:szCs w:val="22"/>
                <w:lang w:val="en-US"/>
              </w:rPr>
              <w:t xml:space="preserve"> presentation</w:t>
            </w:r>
            <w:r>
              <w:rPr>
                <w:rFonts w:eastAsia="Calibri"/>
                <w:sz w:val="22"/>
                <w:szCs w:val="22"/>
                <w:lang w:val="en-US"/>
              </w:rPr>
              <w:t>.</w:t>
            </w:r>
          </w:p>
          <w:p w14:paraId="3F32E94C" w14:textId="7A3530B4" w:rsidR="00503262" w:rsidRPr="00503262" w:rsidRDefault="00503262" w:rsidP="00503262">
            <w:pPr>
              <w:pStyle w:val="Paragraphedeliste"/>
              <w:numPr>
                <w:ilvl w:val="0"/>
                <w:numId w:val="49"/>
              </w:numPr>
              <w:spacing w:after="160" w:line="259" w:lineRule="auto"/>
              <w:jc w:val="both"/>
              <w:rPr>
                <w:rFonts w:eastAsia="Calibri"/>
                <w:sz w:val="22"/>
                <w:szCs w:val="22"/>
                <w:lang w:val="en-US"/>
              </w:rPr>
            </w:pPr>
            <w:r>
              <w:rPr>
                <w:rFonts w:eastAsia="Calibri"/>
                <w:sz w:val="22"/>
                <w:szCs w:val="22"/>
                <w:lang w:val="en-US"/>
              </w:rPr>
              <w:t>Proposi</w:t>
            </w:r>
            <w:r w:rsidR="00612A75">
              <w:rPr>
                <w:rFonts w:eastAsia="Calibri"/>
                <w:sz w:val="22"/>
                <w:szCs w:val="22"/>
                <w:lang w:val="en-US"/>
              </w:rPr>
              <w:t>ng</w:t>
            </w:r>
            <w:r>
              <w:rPr>
                <w:rFonts w:eastAsia="Calibri"/>
                <w:sz w:val="22"/>
                <w:szCs w:val="22"/>
                <w:lang w:val="en-US"/>
              </w:rPr>
              <w:t xml:space="preserve"> and conceiv</w:t>
            </w:r>
            <w:r w:rsidR="00612A75">
              <w:rPr>
                <w:rFonts w:eastAsia="Calibri"/>
                <w:sz w:val="22"/>
                <w:szCs w:val="22"/>
                <w:lang w:val="en-US"/>
              </w:rPr>
              <w:t>ing</w:t>
            </w:r>
            <w:r>
              <w:rPr>
                <w:rFonts w:eastAsia="Calibri"/>
                <w:sz w:val="22"/>
                <w:szCs w:val="22"/>
                <w:lang w:val="en-US"/>
              </w:rPr>
              <w:t xml:space="preserve"> some </w:t>
            </w:r>
            <w:r w:rsidR="00612A75">
              <w:rPr>
                <w:rFonts w:eastAsia="Calibri"/>
                <w:sz w:val="22"/>
                <w:szCs w:val="22"/>
                <w:lang w:val="en-US"/>
              </w:rPr>
              <w:t>factsheet (in French and English)</w:t>
            </w:r>
            <w:r>
              <w:rPr>
                <w:rFonts w:eastAsia="Calibri"/>
                <w:sz w:val="22"/>
                <w:szCs w:val="22"/>
                <w:lang w:val="en-US"/>
              </w:rPr>
              <w:t xml:space="preserve"> with main important </w:t>
            </w:r>
            <w:r w:rsidR="00612A75">
              <w:rPr>
                <w:rFonts w:eastAsia="Calibri"/>
                <w:sz w:val="22"/>
                <w:szCs w:val="22"/>
                <w:lang w:val="en-US"/>
              </w:rPr>
              <w:t>information</w:t>
            </w:r>
            <w:r>
              <w:rPr>
                <w:rFonts w:eastAsia="Calibri"/>
                <w:sz w:val="22"/>
                <w:szCs w:val="22"/>
                <w:lang w:val="en-US"/>
              </w:rPr>
              <w:t xml:space="preserve"> </w:t>
            </w:r>
            <w:r w:rsidR="00612A75">
              <w:rPr>
                <w:rFonts w:eastAsia="Calibri"/>
                <w:sz w:val="22"/>
                <w:szCs w:val="22"/>
                <w:lang w:val="en-US"/>
              </w:rPr>
              <w:t>of the CPD</w:t>
            </w:r>
            <w:r w:rsidR="000A3FCF">
              <w:rPr>
                <w:rFonts w:eastAsia="Calibri"/>
                <w:sz w:val="22"/>
                <w:szCs w:val="22"/>
                <w:lang w:val="en-US"/>
              </w:rPr>
              <w:t>9</w:t>
            </w:r>
            <w:r w:rsidR="00612A75">
              <w:rPr>
                <w:rFonts w:eastAsia="Calibri"/>
                <w:sz w:val="22"/>
                <w:szCs w:val="22"/>
                <w:lang w:val="en-US"/>
              </w:rPr>
              <w:t xml:space="preserve"> in order to </w:t>
            </w:r>
            <w:r>
              <w:rPr>
                <w:rFonts w:eastAsia="Calibri"/>
                <w:sz w:val="22"/>
                <w:szCs w:val="22"/>
                <w:lang w:val="en-US"/>
              </w:rPr>
              <w:t>capture the attention of the donor</w:t>
            </w:r>
            <w:r w:rsidR="00612A75">
              <w:rPr>
                <w:rFonts w:eastAsia="Calibri"/>
                <w:sz w:val="22"/>
                <w:szCs w:val="22"/>
                <w:lang w:val="en-US"/>
              </w:rPr>
              <w:t>s</w:t>
            </w:r>
            <w:r w:rsidR="000A3FCF">
              <w:rPr>
                <w:rFonts w:eastAsia="Calibri"/>
                <w:sz w:val="22"/>
                <w:szCs w:val="22"/>
                <w:lang w:val="en-US"/>
              </w:rPr>
              <w:t>.</w:t>
            </w:r>
            <w:r w:rsidR="000A3FCF" w:rsidRPr="00612A75">
              <w:rPr>
                <w:rFonts w:eastAsia="Calibri"/>
                <w:b/>
                <w:bCs/>
                <w:sz w:val="22"/>
                <w:szCs w:val="22"/>
                <w:lang w:val="en-US"/>
              </w:rPr>
              <w:t xml:space="preserve"> Output expected</w:t>
            </w:r>
            <w:r w:rsidR="000A3FCF">
              <w:rPr>
                <w:rFonts w:eastAsia="Calibri"/>
                <w:sz w:val="22"/>
                <w:szCs w:val="22"/>
                <w:lang w:val="en-US"/>
              </w:rPr>
              <w:t>: final documents in hard copies and electronical version.</w:t>
            </w:r>
          </w:p>
          <w:p w14:paraId="1FCF5625" w14:textId="12CC9C03" w:rsidR="00503262" w:rsidRPr="00B507F4" w:rsidRDefault="00503262" w:rsidP="0080590A">
            <w:pPr>
              <w:spacing w:after="160" w:line="259" w:lineRule="auto"/>
              <w:jc w:val="both"/>
              <w:rPr>
                <w:sz w:val="22"/>
                <w:szCs w:val="22"/>
                <w:lang w:val="en-US"/>
              </w:rPr>
            </w:pPr>
          </w:p>
        </w:tc>
      </w:tr>
      <w:tr w:rsidR="00653539" w:rsidRPr="00B30431" w14:paraId="28B36BAD" w14:textId="77777777"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5E807BB2" w14:textId="77777777" w:rsidR="007F62B4" w:rsidRPr="006D6B45" w:rsidRDefault="0091256F" w:rsidP="00B553D8">
            <w:pPr>
              <w:tabs>
                <w:tab w:val="left" w:pos="-720"/>
              </w:tabs>
              <w:suppressAutoHyphens/>
              <w:spacing w:before="40" w:after="54"/>
              <w:rPr>
                <w:sz w:val="22"/>
                <w:szCs w:val="22"/>
              </w:rPr>
            </w:pPr>
            <w:r w:rsidRPr="006D6B45">
              <w:rPr>
                <w:sz w:val="22"/>
                <w:szCs w:val="22"/>
              </w:rPr>
              <w:t>Duration</w:t>
            </w:r>
            <w:r w:rsidR="00B553D8" w:rsidRPr="006D6B45">
              <w:rPr>
                <w:sz w:val="22"/>
                <w:szCs w:val="22"/>
              </w:rPr>
              <w:t xml:space="preserve"> </w:t>
            </w:r>
            <w:r w:rsidR="0030275C" w:rsidRPr="006D6B45">
              <w:rPr>
                <w:sz w:val="22"/>
                <w:szCs w:val="22"/>
              </w:rPr>
              <w:t>and working schedule</w:t>
            </w:r>
            <w:r w:rsidRPr="006D6B45">
              <w:rPr>
                <w:sz w:val="22"/>
                <w:szCs w:val="22"/>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0216331C" w14:textId="7EEC7A1C" w:rsidR="000A0C0D" w:rsidRPr="00B30431" w:rsidRDefault="00B30431" w:rsidP="00AC14FE">
            <w:pPr>
              <w:tabs>
                <w:tab w:val="left" w:pos="-720"/>
              </w:tabs>
              <w:suppressAutoHyphens/>
              <w:spacing w:before="40" w:after="54"/>
              <w:rPr>
                <w:sz w:val="22"/>
                <w:szCs w:val="22"/>
                <w:highlight w:val="yellow"/>
              </w:rPr>
            </w:pPr>
            <w:r w:rsidRPr="00B30431">
              <w:rPr>
                <w:rFonts w:eastAsia="Calibri"/>
                <w:sz w:val="22"/>
                <w:szCs w:val="22"/>
              </w:rPr>
              <w:t>The consultancy will last for one calendar month (3rd july-2</w:t>
            </w:r>
            <w:r w:rsidRPr="00B30431">
              <w:rPr>
                <w:rFonts w:eastAsia="Calibri"/>
                <w:sz w:val="22"/>
                <w:szCs w:val="22"/>
                <w:vertAlign w:val="superscript"/>
              </w:rPr>
              <w:t>nd</w:t>
            </w:r>
            <w:r w:rsidRPr="00B30431">
              <w:rPr>
                <w:rFonts w:eastAsia="Calibri"/>
                <w:sz w:val="22"/>
                <w:szCs w:val="22"/>
              </w:rPr>
              <w:t xml:space="preserve"> augu</w:t>
            </w:r>
            <w:r>
              <w:rPr>
                <w:rFonts w:eastAsia="Calibri"/>
                <w:sz w:val="22"/>
                <w:szCs w:val="22"/>
              </w:rPr>
              <w:t>st 2023).</w:t>
            </w:r>
          </w:p>
        </w:tc>
      </w:tr>
      <w:tr w:rsidR="0091256F" w:rsidRPr="00B30431" w14:paraId="7BF47080" w14:textId="77777777"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6368FAA" w14:textId="77777777" w:rsidR="0091256F" w:rsidRPr="006D6B45" w:rsidRDefault="0091256F" w:rsidP="00C86B68">
            <w:pPr>
              <w:tabs>
                <w:tab w:val="left" w:pos="-720"/>
              </w:tabs>
              <w:suppressAutoHyphens/>
              <w:spacing w:before="40" w:after="54"/>
              <w:rPr>
                <w:sz w:val="22"/>
                <w:szCs w:val="22"/>
              </w:rPr>
            </w:pPr>
            <w:r w:rsidRPr="006D6B45">
              <w:rPr>
                <w:sz w:val="22"/>
                <w:szCs w:val="22"/>
              </w:rPr>
              <w:t>Place where services are to be delivered:</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76321FA2" w14:textId="57349204" w:rsidR="0091256F" w:rsidRPr="00B30431" w:rsidRDefault="00B30431" w:rsidP="00CF66CB">
            <w:pPr>
              <w:tabs>
                <w:tab w:val="left" w:pos="-720"/>
              </w:tabs>
              <w:suppressAutoHyphens/>
              <w:spacing w:before="40" w:after="54"/>
              <w:rPr>
                <w:rFonts w:eastAsia="Calibri"/>
                <w:sz w:val="22"/>
                <w:szCs w:val="22"/>
                <w:lang w:val="en-US"/>
              </w:rPr>
            </w:pPr>
            <w:r w:rsidRPr="00B30431">
              <w:rPr>
                <w:rFonts w:eastAsia="Calibri"/>
                <w:sz w:val="22"/>
                <w:szCs w:val="22"/>
                <w:lang w:val="en-US"/>
              </w:rPr>
              <w:t>Services must be delivered at UNFPA main office in Bujumbura</w:t>
            </w:r>
          </w:p>
        </w:tc>
      </w:tr>
      <w:tr w:rsidR="0091256F" w:rsidRPr="00CB70E2" w14:paraId="3741BC75" w14:textId="77777777"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B8CD901" w14:textId="77777777" w:rsidR="0091256F" w:rsidRPr="006D6B45" w:rsidRDefault="00C86B68" w:rsidP="001A1BC8">
            <w:pPr>
              <w:tabs>
                <w:tab w:val="left" w:pos="-720"/>
              </w:tabs>
              <w:suppressAutoHyphens/>
              <w:spacing w:before="40" w:after="54"/>
              <w:rPr>
                <w:sz w:val="22"/>
                <w:szCs w:val="22"/>
              </w:rPr>
            </w:pPr>
            <w:r w:rsidRPr="006D6B45">
              <w:rPr>
                <w:sz w:val="22"/>
                <w:szCs w:val="22"/>
              </w:rPr>
              <w:t>Delivery dates and how work will be delivered (</w:t>
            </w:r>
            <w:r w:rsidR="00997C7E" w:rsidRPr="006D6B45">
              <w:rPr>
                <w:i/>
                <w:sz w:val="22"/>
                <w:szCs w:val="22"/>
              </w:rPr>
              <w:t>e.g.,</w:t>
            </w:r>
            <w:r w:rsidRPr="006D6B45">
              <w:rPr>
                <w:sz w:val="22"/>
                <w:szCs w:val="22"/>
              </w:rPr>
              <w:t xml:space="preserve"> electronic, hard copy etc.):</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156DFAF8" w14:textId="3B234F5D" w:rsidR="00EE4461" w:rsidRPr="00CB70E2" w:rsidRDefault="00CB70E2" w:rsidP="00000F83">
            <w:pPr>
              <w:tabs>
                <w:tab w:val="left" w:pos="-720"/>
              </w:tabs>
              <w:suppressAutoHyphens/>
              <w:spacing w:before="40" w:after="54"/>
              <w:rPr>
                <w:rFonts w:eastAsia="Calibri"/>
                <w:sz w:val="22"/>
                <w:szCs w:val="22"/>
                <w:lang w:val="en-US"/>
              </w:rPr>
            </w:pPr>
            <w:r w:rsidRPr="00CB70E2">
              <w:rPr>
                <w:rFonts w:eastAsia="Calibri"/>
                <w:sz w:val="22"/>
                <w:szCs w:val="22"/>
                <w:lang w:val="en-US"/>
              </w:rPr>
              <w:t xml:space="preserve">Deliveries are expected </w:t>
            </w:r>
            <w:r w:rsidR="000A3FCF">
              <w:rPr>
                <w:rFonts w:eastAsia="Calibri"/>
                <w:sz w:val="22"/>
                <w:szCs w:val="22"/>
                <w:lang w:val="en-US"/>
              </w:rPr>
              <w:t xml:space="preserve">by </w:t>
            </w:r>
            <w:r w:rsidRPr="00CB70E2">
              <w:rPr>
                <w:rFonts w:eastAsia="Calibri"/>
                <w:sz w:val="22"/>
                <w:szCs w:val="22"/>
                <w:lang w:val="en-US"/>
              </w:rPr>
              <w:t>t</w:t>
            </w:r>
            <w:r>
              <w:rPr>
                <w:rFonts w:eastAsia="Calibri"/>
                <w:sz w:val="22"/>
                <w:szCs w:val="22"/>
                <w:lang w:val="en-US"/>
              </w:rPr>
              <w:t>he end of the consultancy both in hard copy and electronically.</w:t>
            </w:r>
          </w:p>
        </w:tc>
      </w:tr>
      <w:tr w:rsidR="0091256F" w:rsidRPr="00CB70E2" w14:paraId="3C5214F8" w14:textId="77777777"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FE7AF77" w14:textId="77777777" w:rsidR="0091256F" w:rsidRPr="006D6B45" w:rsidRDefault="00B553D8" w:rsidP="001A1BC8">
            <w:pPr>
              <w:tabs>
                <w:tab w:val="left" w:pos="-720"/>
              </w:tabs>
              <w:suppressAutoHyphens/>
              <w:spacing w:before="40" w:after="54"/>
              <w:rPr>
                <w:sz w:val="22"/>
                <w:szCs w:val="22"/>
              </w:rPr>
            </w:pPr>
            <w:r w:rsidRPr="006D6B45">
              <w:rPr>
                <w:sz w:val="22"/>
                <w:szCs w:val="22"/>
              </w:rPr>
              <w:lastRenderedPageBreak/>
              <w:t>Monitoring and progress control, including reporting requirements, periodicity format and deadline</w:t>
            </w:r>
            <w:r w:rsidR="000704AF" w:rsidRPr="006D6B45">
              <w:rPr>
                <w:sz w:val="22"/>
                <w:szCs w:val="22"/>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09EBF63C" w14:textId="283761C6" w:rsidR="00666EA8" w:rsidRPr="00CB70E2" w:rsidRDefault="00CB70E2" w:rsidP="000D15D5">
            <w:pPr>
              <w:tabs>
                <w:tab w:val="left" w:pos="-720"/>
              </w:tabs>
              <w:suppressAutoHyphens/>
              <w:spacing w:before="40" w:after="54"/>
              <w:jc w:val="both"/>
              <w:rPr>
                <w:rFonts w:eastAsia="Calibri"/>
                <w:sz w:val="22"/>
                <w:szCs w:val="22"/>
                <w:lang w:val="en-US"/>
              </w:rPr>
            </w:pPr>
            <w:r w:rsidRPr="00CB70E2">
              <w:rPr>
                <w:rFonts w:eastAsia="Calibri"/>
                <w:sz w:val="22"/>
                <w:szCs w:val="22"/>
                <w:lang w:val="en-US"/>
              </w:rPr>
              <w:t>While final deliveries are e</w:t>
            </w:r>
            <w:r>
              <w:rPr>
                <w:rFonts w:eastAsia="Calibri"/>
                <w:sz w:val="22"/>
                <w:szCs w:val="22"/>
                <w:lang w:val="en-US"/>
              </w:rPr>
              <w:t xml:space="preserve">xpected at the end of the consultancy period, for purpose of follow up and review </w:t>
            </w:r>
            <w:proofErr w:type="gramStart"/>
            <w:r>
              <w:rPr>
                <w:rFonts w:eastAsia="Calibri"/>
                <w:sz w:val="22"/>
                <w:szCs w:val="22"/>
                <w:lang w:val="en-US"/>
              </w:rPr>
              <w:t>during the course of</w:t>
            </w:r>
            <w:proofErr w:type="gramEnd"/>
            <w:r>
              <w:rPr>
                <w:rFonts w:eastAsia="Calibri"/>
                <w:sz w:val="22"/>
                <w:szCs w:val="22"/>
                <w:lang w:val="en-US"/>
              </w:rPr>
              <w:t xml:space="preserve"> the work, a mechanism will be set up to convene o</w:t>
            </w:r>
            <w:r w:rsidR="00A839CB">
              <w:rPr>
                <w:rFonts w:eastAsia="Calibri"/>
                <w:sz w:val="22"/>
                <w:szCs w:val="22"/>
                <w:lang w:val="en-US"/>
              </w:rPr>
              <w:t>n</w:t>
            </w:r>
            <w:r>
              <w:rPr>
                <w:rFonts w:eastAsia="Calibri"/>
                <w:sz w:val="22"/>
                <w:szCs w:val="22"/>
                <w:lang w:val="en-US"/>
              </w:rPr>
              <w:t xml:space="preserve"> the way the supervisor will monitor the progress toward the goal</w:t>
            </w:r>
            <w:r w:rsidR="00A839CB">
              <w:rPr>
                <w:rFonts w:eastAsia="Calibri"/>
                <w:sz w:val="22"/>
                <w:szCs w:val="22"/>
                <w:lang w:val="en-US"/>
              </w:rPr>
              <w:t>s</w:t>
            </w:r>
            <w:r>
              <w:rPr>
                <w:rFonts w:eastAsia="Calibri"/>
                <w:sz w:val="22"/>
                <w:szCs w:val="22"/>
                <w:lang w:val="en-US"/>
              </w:rPr>
              <w:t xml:space="preserve">. The formal monitoring may be agreed every two weeks beside </w:t>
            </w:r>
            <w:r w:rsidR="00A839CB">
              <w:rPr>
                <w:rFonts w:eastAsia="Calibri"/>
                <w:sz w:val="22"/>
                <w:szCs w:val="22"/>
                <w:lang w:val="en-US"/>
              </w:rPr>
              <w:t>daily</w:t>
            </w:r>
            <w:r>
              <w:rPr>
                <w:rFonts w:eastAsia="Calibri"/>
                <w:sz w:val="22"/>
                <w:szCs w:val="22"/>
                <w:lang w:val="en-US"/>
              </w:rPr>
              <w:t xml:space="preserve"> discussions</w:t>
            </w:r>
            <w:r w:rsidR="00A839CB">
              <w:rPr>
                <w:rFonts w:eastAsia="Calibri"/>
                <w:sz w:val="22"/>
                <w:szCs w:val="22"/>
                <w:lang w:val="en-US"/>
              </w:rPr>
              <w:t xml:space="preserve"> and meetings.</w:t>
            </w:r>
          </w:p>
        </w:tc>
      </w:tr>
      <w:tr w:rsidR="0091256F" w:rsidRPr="00F94651" w14:paraId="20159133" w14:textId="77777777"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3FB46A7" w14:textId="77777777" w:rsidR="0091256F" w:rsidRPr="006D6B45" w:rsidRDefault="001B7014" w:rsidP="001B7014">
            <w:pPr>
              <w:tabs>
                <w:tab w:val="left" w:pos="-720"/>
              </w:tabs>
              <w:suppressAutoHyphens/>
              <w:spacing w:before="40" w:after="54"/>
              <w:rPr>
                <w:sz w:val="22"/>
                <w:szCs w:val="22"/>
              </w:rPr>
            </w:pPr>
            <w:r w:rsidRPr="006D6B45">
              <w:rPr>
                <w:sz w:val="22"/>
                <w:szCs w:val="22"/>
              </w:rPr>
              <w:t xml:space="preserve">Supervisory arrangements: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49D233AF" w14:textId="4CBE0076" w:rsidR="00B553D8" w:rsidRPr="006D6B45" w:rsidRDefault="00B30431" w:rsidP="000D15D5">
            <w:pPr>
              <w:tabs>
                <w:tab w:val="left" w:pos="-720"/>
              </w:tabs>
              <w:suppressAutoHyphens/>
              <w:spacing w:before="40" w:after="54"/>
              <w:jc w:val="both"/>
              <w:rPr>
                <w:rFonts w:eastAsia="Calibri"/>
                <w:sz w:val="22"/>
                <w:szCs w:val="22"/>
                <w:lang w:val="fr-BI"/>
              </w:rPr>
            </w:pPr>
            <w:r>
              <w:rPr>
                <w:rFonts w:eastAsia="Calibri"/>
                <w:sz w:val="22"/>
                <w:szCs w:val="22"/>
              </w:rPr>
              <w:t>The</w:t>
            </w:r>
            <w:r w:rsidR="00666EA8" w:rsidRPr="006D6B45">
              <w:rPr>
                <w:rFonts w:eastAsia="Calibri"/>
                <w:sz w:val="22"/>
                <w:szCs w:val="22"/>
                <w:lang w:val="fr-BI"/>
              </w:rPr>
              <w:t xml:space="preserve"> consultant </w:t>
            </w:r>
            <w:r w:rsidR="00493D80" w:rsidRPr="00F94651">
              <w:rPr>
                <w:rFonts w:eastAsia="Calibri"/>
                <w:sz w:val="22"/>
                <w:szCs w:val="22"/>
                <w:lang w:val="en-US"/>
              </w:rPr>
              <w:t>will work under the leadership of the Representative and the technical support of the Program Coordinator who is the focal point of resources mobilization</w:t>
            </w:r>
            <w:r w:rsidR="00F94651" w:rsidRPr="00F94651">
              <w:rPr>
                <w:rFonts w:eastAsia="Calibri"/>
                <w:sz w:val="22"/>
                <w:szCs w:val="22"/>
                <w:lang w:val="en-US"/>
              </w:rPr>
              <w:t xml:space="preserve"> </w:t>
            </w:r>
            <w:r w:rsidR="00F94651">
              <w:rPr>
                <w:rFonts w:eastAsia="Calibri"/>
                <w:sz w:val="22"/>
                <w:szCs w:val="22"/>
                <w:lang w:val="en-US"/>
              </w:rPr>
              <w:t>strategy</w:t>
            </w:r>
            <w:r w:rsidR="00493D80" w:rsidRPr="00F94651">
              <w:rPr>
                <w:rFonts w:eastAsia="Calibri"/>
                <w:sz w:val="22"/>
                <w:szCs w:val="22"/>
                <w:lang w:val="en-US"/>
              </w:rPr>
              <w:t xml:space="preserve">. He/she will be supported by the entire UNFPA Burundi team as well as ESARO regional </w:t>
            </w:r>
            <w:r w:rsidR="00F94651" w:rsidRPr="00F94651">
              <w:rPr>
                <w:rFonts w:eastAsia="Calibri"/>
                <w:sz w:val="22"/>
                <w:szCs w:val="22"/>
                <w:lang w:val="en-US"/>
              </w:rPr>
              <w:t>team involved re</w:t>
            </w:r>
            <w:r w:rsidR="00F94651">
              <w:rPr>
                <w:rFonts w:eastAsia="Calibri"/>
                <w:sz w:val="22"/>
                <w:szCs w:val="22"/>
                <w:lang w:val="en-US"/>
              </w:rPr>
              <w:t xml:space="preserve">source mobilization. </w:t>
            </w:r>
            <w:r w:rsidR="00F94651" w:rsidRPr="00F94651">
              <w:rPr>
                <w:rFonts w:eastAsia="Calibri"/>
                <w:sz w:val="22"/>
                <w:szCs w:val="22"/>
                <w:lang w:val="en-US"/>
              </w:rPr>
              <w:t xml:space="preserve">UN Inter-agency groups </w:t>
            </w:r>
            <w:r w:rsidRPr="00F94651">
              <w:rPr>
                <w:rFonts w:eastAsia="Calibri"/>
                <w:sz w:val="22"/>
                <w:szCs w:val="22"/>
                <w:lang w:val="en-US"/>
              </w:rPr>
              <w:t>such</w:t>
            </w:r>
            <w:r w:rsidR="00F94651" w:rsidRPr="00F94651">
              <w:rPr>
                <w:rFonts w:eastAsia="Calibri"/>
                <w:sz w:val="22"/>
                <w:szCs w:val="22"/>
                <w:lang w:val="en-US"/>
              </w:rPr>
              <w:t xml:space="preserve"> as </w:t>
            </w:r>
            <w:r w:rsidR="000D15D5">
              <w:rPr>
                <w:rFonts w:eastAsia="Calibri"/>
                <w:sz w:val="22"/>
                <w:szCs w:val="22"/>
                <w:lang w:val="en-US"/>
              </w:rPr>
              <w:t xml:space="preserve">inter-agency communication group </w:t>
            </w:r>
            <w:r w:rsidR="00F94651" w:rsidRPr="00F94651">
              <w:rPr>
                <w:rFonts w:eastAsia="Calibri"/>
                <w:sz w:val="22"/>
                <w:szCs w:val="22"/>
                <w:lang w:val="en-US"/>
              </w:rPr>
              <w:t xml:space="preserve">will be also the entity that </w:t>
            </w:r>
            <w:r w:rsidR="00F94651">
              <w:rPr>
                <w:rFonts w:eastAsia="Calibri"/>
                <w:sz w:val="22"/>
                <w:szCs w:val="22"/>
                <w:lang w:val="en-US"/>
              </w:rPr>
              <w:t>will serve as a favorite environment where outputs will benefit for UNFPA country office.</w:t>
            </w:r>
          </w:p>
        </w:tc>
      </w:tr>
      <w:tr w:rsidR="00653539" w:rsidRPr="006D6B45" w14:paraId="7EEF86E0" w14:textId="77777777"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6701615" w14:textId="77777777" w:rsidR="00653539" w:rsidRPr="006D6B45" w:rsidRDefault="001B7014" w:rsidP="001A1BC8">
            <w:pPr>
              <w:tabs>
                <w:tab w:val="left" w:pos="-720"/>
              </w:tabs>
              <w:suppressAutoHyphens/>
              <w:spacing w:before="40" w:after="54"/>
              <w:rPr>
                <w:sz w:val="22"/>
                <w:szCs w:val="22"/>
              </w:rPr>
            </w:pPr>
            <w:r w:rsidRPr="006D6B45">
              <w:rPr>
                <w:sz w:val="22"/>
                <w:szCs w:val="22"/>
              </w:rPr>
              <w:t>Expected travel:</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450C2B8D" w14:textId="628D784C" w:rsidR="000A0C0D" w:rsidRPr="00F94651" w:rsidRDefault="00F94651" w:rsidP="00EE1A9B">
            <w:pPr>
              <w:tabs>
                <w:tab w:val="left" w:pos="-720"/>
              </w:tabs>
              <w:suppressAutoHyphens/>
              <w:spacing w:before="40" w:after="54"/>
              <w:rPr>
                <w:rFonts w:eastAsia="Calibri"/>
                <w:sz w:val="22"/>
                <w:szCs w:val="22"/>
                <w:lang w:val="en-US"/>
              </w:rPr>
            </w:pPr>
            <w:r w:rsidRPr="00F94651">
              <w:rPr>
                <w:rFonts w:eastAsia="Calibri"/>
                <w:sz w:val="22"/>
                <w:szCs w:val="22"/>
                <w:lang w:val="en-US"/>
              </w:rPr>
              <w:t xml:space="preserve">Yes, missions </w:t>
            </w:r>
            <w:r>
              <w:rPr>
                <w:rFonts w:eastAsia="Calibri"/>
                <w:sz w:val="22"/>
                <w:szCs w:val="22"/>
                <w:lang w:val="en-US"/>
              </w:rPr>
              <w:t xml:space="preserve">may be carried out in the main cities within the country. </w:t>
            </w:r>
          </w:p>
        </w:tc>
      </w:tr>
      <w:tr w:rsidR="00653539" w:rsidRPr="00A839CB" w14:paraId="735A98D1" w14:textId="77777777"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6164A97" w14:textId="77777777" w:rsidR="00653539" w:rsidRPr="006D6B45" w:rsidRDefault="0062036A" w:rsidP="001A1BC8">
            <w:pPr>
              <w:tabs>
                <w:tab w:val="left" w:pos="-720"/>
              </w:tabs>
              <w:suppressAutoHyphens/>
              <w:spacing w:before="40" w:after="54"/>
              <w:rPr>
                <w:sz w:val="22"/>
                <w:szCs w:val="22"/>
              </w:rPr>
            </w:pPr>
            <w:r w:rsidRPr="006D6B45">
              <w:rPr>
                <w:sz w:val="22"/>
                <w:szCs w:val="22"/>
              </w:rPr>
              <w:t xml:space="preserve">Required expertise, </w:t>
            </w:r>
            <w:r w:rsidR="007D42FB" w:rsidRPr="006D6B45">
              <w:rPr>
                <w:sz w:val="22"/>
                <w:szCs w:val="22"/>
              </w:rPr>
              <w:t>qualifications,</w:t>
            </w:r>
            <w:r w:rsidRPr="006D6B45">
              <w:rPr>
                <w:sz w:val="22"/>
                <w:szCs w:val="22"/>
              </w:rPr>
              <w:t xml:space="preserve"> and competencies, including language requirements</w:t>
            </w:r>
            <w:r w:rsidR="00653539" w:rsidRPr="006D6B45">
              <w:rPr>
                <w:sz w:val="22"/>
                <w:szCs w:val="22"/>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60386F93" w14:textId="089B559F" w:rsidR="003D4E43" w:rsidRDefault="00A839CB" w:rsidP="00A839CB">
            <w:pPr>
              <w:pStyle w:val="Paragraphedeliste"/>
              <w:numPr>
                <w:ilvl w:val="0"/>
                <w:numId w:val="48"/>
              </w:numPr>
              <w:tabs>
                <w:tab w:val="left" w:pos="-720"/>
              </w:tabs>
              <w:suppressAutoHyphens/>
              <w:spacing w:before="40" w:after="54"/>
              <w:rPr>
                <w:b/>
                <w:sz w:val="22"/>
                <w:szCs w:val="22"/>
                <w:lang w:val="fr-FR"/>
              </w:rPr>
            </w:pPr>
            <w:r w:rsidRPr="00A839CB">
              <w:rPr>
                <w:b/>
                <w:sz w:val="22"/>
                <w:szCs w:val="22"/>
                <w:lang w:val="fr-FR"/>
              </w:rPr>
              <w:t>Qualification</w:t>
            </w:r>
            <w:r w:rsidR="00BE19A6">
              <w:rPr>
                <w:b/>
                <w:sz w:val="22"/>
                <w:szCs w:val="22"/>
                <w:lang w:val="fr-FR"/>
              </w:rPr>
              <w:t xml:space="preserve"> and expertise</w:t>
            </w:r>
            <w:r w:rsidRPr="00A839CB">
              <w:rPr>
                <w:b/>
                <w:sz w:val="22"/>
                <w:szCs w:val="22"/>
                <w:lang w:val="fr-FR"/>
              </w:rPr>
              <w:t> </w:t>
            </w:r>
          </w:p>
          <w:p w14:paraId="4E1F88AB" w14:textId="4A307247" w:rsidR="00EF16CA" w:rsidRPr="00EF16CA" w:rsidRDefault="00EF16CA" w:rsidP="00EF16CA">
            <w:pPr>
              <w:tabs>
                <w:tab w:val="left" w:pos="-720"/>
              </w:tabs>
              <w:suppressAutoHyphens/>
              <w:spacing w:before="40" w:after="54"/>
              <w:contextualSpacing/>
              <w:rPr>
                <w:bCs/>
                <w:sz w:val="22"/>
                <w:szCs w:val="22"/>
                <w:lang w:val="en-US"/>
              </w:rPr>
            </w:pPr>
            <w:r w:rsidRPr="00EF16CA">
              <w:rPr>
                <w:bCs/>
                <w:sz w:val="22"/>
                <w:szCs w:val="22"/>
                <w:lang w:val="en-US"/>
              </w:rPr>
              <w:t>Below qualification and expertise are required:</w:t>
            </w:r>
          </w:p>
          <w:p w14:paraId="0714206B" w14:textId="5574F353" w:rsidR="00EF16CA" w:rsidRPr="001D4851" w:rsidRDefault="00EF16CA" w:rsidP="00EF16CA">
            <w:pPr>
              <w:numPr>
                <w:ilvl w:val="0"/>
                <w:numId w:val="40"/>
              </w:numPr>
              <w:spacing w:before="100" w:beforeAutospacing="1" w:after="100" w:afterAutospacing="1"/>
              <w:contextualSpacing/>
              <w:jc w:val="both"/>
              <w:rPr>
                <w:sz w:val="22"/>
                <w:szCs w:val="22"/>
                <w:lang w:val="en-US" w:eastAsia="fr-FR"/>
              </w:rPr>
            </w:pPr>
            <w:proofErr w:type="gramStart"/>
            <w:r>
              <w:rPr>
                <w:sz w:val="22"/>
                <w:szCs w:val="22"/>
                <w:lang w:val="en-US"/>
              </w:rPr>
              <w:t>M</w:t>
            </w:r>
            <w:r w:rsidRPr="00A839CB">
              <w:rPr>
                <w:sz w:val="22"/>
                <w:szCs w:val="22"/>
                <w:lang w:val="en-US"/>
              </w:rPr>
              <w:t>aster’s</w:t>
            </w:r>
            <w:proofErr w:type="gramEnd"/>
            <w:r w:rsidRPr="00A839CB">
              <w:rPr>
                <w:sz w:val="22"/>
                <w:szCs w:val="22"/>
                <w:lang w:val="en-US"/>
              </w:rPr>
              <w:t xml:space="preserve"> in business administration</w:t>
            </w:r>
            <w:r w:rsidR="00AE2077">
              <w:rPr>
                <w:sz w:val="22"/>
                <w:szCs w:val="22"/>
                <w:lang w:val="en-US"/>
              </w:rPr>
              <w:t xml:space="preserve">, </w:t>
            </w:r>
            <w:r w:rsidR="00A839CB" w:rsidRPr="00A839CB">
              <w:rPr>
                <w:sz w:val="22"/>
                <w:szCs w:val="22"/>
                <w:lang w:val="en-US"/>
              </w:rPr>
              <w:t xml:space="preserve">Economics, Finance, Project management including </w:t>
            </w:r>
            <w:r>
              <w:rPr>
                <w:sz w:val="22"/>
                <w:szCs w:val="22"/>
                <w:lang w:val="en-US"/>
              </w:rPr>
              <w:t xml:space="preserve">in </w:t>
            </w:r>
            <w:r w:rsidR="00A839CB" w:rsidRPr="00A839CB">
              <w:rPr>
                <w:sz w:val="22"/>
                <w:szCs w:val="22"/>
                <w:lang w:val="en-US"/>
              </w:rPr>
              <w:t xml:space="preserve">humanitarian </w:t>
            </w:r>
            <w:r w:rsidR="00BE19A6" w:rsidRPr="00A839CB">
              <w:rPr>
                <w:sz w:val="22"/>
                <w:szCs w:val="22"/>
                <w:lang w:val="en-US"/>
              </w:rPr>
              <w:t>settings</w:t>
            </w:r>
            <w:r w:rsidR="001D4851">
              <w:rPr>
                <w:sz w:val="22"/>
                <w:szCs w:val="22"/>
                <w:lang w:val="en-US"/>
              </w:rPr>
              <w:t>;</w:t>
            </w:r>
          </w:p>
          <w:p w14:paraId="2EA2FB15" w14:textId="5DCEA2EA" w:rsidR="00000F83" w:rsidRPr="001D4851" w:rsidRDefault="00EF16CA" w:rsidP="00EF16CA">
            <w:pPr>
              <w:numPr>
                <w:ilvl w:val="0"/>
                <w:numId w:val="40"/>
              </w:numPr>
              <w:spacing w:before="100" w:beforeAutospacing="1" w:after="100" w:afterAutospacing="1"/>
              <w:contextualSpacing/>
              <w:jc w:val="both"/>
              <w:rPr>
                <w:sz w:val="22"/>
                <w:szCs w:val="22"/>
                <w:lang w:val="en-US" w:eastAsia="fr-FR"/>
              </w:rPr>
            </w:pPr>
            <w:r w:rsidRPr="001D4851">
              <w:rPr>
                <w:sz w:val="22"/>
                <w:szCs w:val="22"/>
                <w:lang w:val="en-US"/>
              </w:rPr>
              <w:t xml:space="preserve">At least 10 years </w:t>
            </w:r>
            <w:r w:rsidR="001D4851" w:rsidRPr="001D4851">
              <w:rPr>
                <w:sz w:val="22"/>
                <w:szCs w:val="22"/>
                <w:lang w:val="en-US"/>
              </w:rPr>
              <w:t>w</w:t>
            </w:r>
            <w:r w:rsidR="001D4851">
              <w:rPr>
                <w:sz w:val="22"/>
                <w:szCs w:val="22"/>
                <w:lang w:val="en-US"/>
              </w:rPr>
              <w:t xml:space="preserve">ork </w:t>
            </w:r>
            <w:r w:rsidRPr="001D4851">
              <w:rPr>
                <w:sz w:val="22"/>
                <w:szCs w:val="22"/>
                <w:lang w:val="en-US"/>
              </w:rPr>
              <w:t>experience in financial institution</w:t>
            </w:r>
            <w:r w:rsidR="001D4851">
              <w:rPr>
                <w:sz w:val="22"/>
                <w:szCs w:val="22"/>
                <w:lang w:val="en-US"/>
              </w:rPr>
              <w:t>s</w:t>
            </w:r>
            <w:r w:rsidRPr="001D4851">
              <w:rPr>
                <w:sz w:val="22"/>
                <w:szCs w:val="22"/>
                <w:lang w:val="en-US"/>
              </w:rPr>
              <w:t xml:space="preserve"> or private companies </w:t>
            </w:r>
            <w:r w:rsidR="001D4851" w:rsidRPr="001D4851">
              <w:rPr>
                <w:sz w:val="22"/>
                <w:szCs w:val="22"/>
                <w:lang w:val="en-US"/>
              </w:rPr>
              <w:t xml:space="preserve">including </w:t>
            </w:r>
            <w:r w:rsidR="000D15D5">
              <w:rPr>
                <w:sz w:val="22"/>
                <w:szCs w:val="22"/>
                <w:lang w:val="en-US"/>
              </w:rPr>
              <w:t xml:space="preserve">UN agencies as well as </w:t>
            </w:r>
            <w:r w:rsidR="001D4851" w:rsidRPr="001D4851">
              <w:rPr>
                <w:sz w:val="22"/>
                <w:szCs w:val="22"/>
                <w:lang w:val="en-US"/>
              </w:rPr>
              <w:t xml:space="preserve">non-government organization </w:t>
            </w:r>
            <w:r w:rsidRPr="001D4851">
              <w:rPr>
                <w:sz w:val="22"/>
                <w:szCs w:val="22"/>
                <w:lang w:val="en-US"/>
              </w:rPr>
              <w:t xml:space="preserve">engaged </w:t>
            </w:r>
            <w:r w:rsidR="001D4851">
              <w:rPr>
                <w:sz w:val="22"/>
                <w:szCs w:val="22"/>
                <w:lang w:val="en-US"/>
              </w:rPr>
              <w:t>i</w:t>
            </w:r>
            <w:r w:rsidRPr="001D4851">
              <w:rPr>
                <w:sz w:val="22"/>
                <w:szCs w:val="22"/>
                <w:lang w:val="en-US"/>
              </w:rPr>
              <w:t xml:space="preserve">n sustainable </w:t>
            </w:r>
            <w:r w:rsidR="001D4851" w:rsidRPr="001D4851">
              <w:rPr>
                <w:sz w:val="22"/>
                <w:szCs w:val="22"/>
                <w:lang w:val="en-US"/>
              </w:rPr>
              <w:t>development</w:t>
            </w:r>
            <w:r w:rsidR="000D15D5">
              <w:rPr>
                <w:sz w:val="22"/>
                <w:szCs w:val="22"/>
                <w:lang w:val="en-US"/>
              </w:rPr>
              <w:t>,</w:t>
            </w:r>
          </w:p>
          <w:p w14:paraId="3D870E40" w14:textId="2EEEE3A9" w:rsidR="003C4F14" w:rsidRDefault="001D4851" w:rsidP="003C4F14">
            <w:pPr>
              <w:numPr>
                <w:ilvl w:val="0"/>
                <w:numId w:val="40"/>
              </w:numPr>
              <w:spacing w:before="100" w:beforeAutospacing="1" w:after="100" w:afterAutospacing="1" w:line="259" w:lineRule="auto"/>
              <w:contextualSpacing/>
              <w:jc w:val="both"/>
              <w:rPr>
                <w:sz w:val="22"/>
                <w:szCs w:val="22"/>
                <w:lang w:val="en-US" w:eastAsia="fr-FR"/>
              </w:rPr>
            </w:pPr>
            <w:r>
              <w:rPr>
                <w:sz w:val="22"/>
                <w:szCs w:val="22"/>
                <w:lang w:val="en-US" w:eastAsia="fr-FR"/>
              </w:rPr>
              <w:t>Demonstrated expertise</w:t>
            </w:r>
            <w:r w:rsidRPr="001D4851">
              <w:rPr>
                <w:sz w:val="22"/>
                <w:szCs w:val="22"/>
                <w:lang w:val="en-US" w:eastAsia="fr-FR"/>
              </w:rPr>
              <w:t xml:space="preserve"> in partnership </w:t>
            </w:r>
            <w:r>
              <w:rPr>
                <w:sz w:val="22"/>
                <w:szCs w:val="22"/>
                <w:lang w:val="en-US" w:eastAsia="fr-FR"/>
              </w:rPr>
              <w:t xml:space="preserve">building </w:t>
            </w:r>
            <w:r w:rsidRPr="001D4851">
              <w:rPr>
                <w:sz w:val="22"/>
                <w:szCs w:val="22"/>
                <w:lang w:val="en-US" w:eastAsia="fr-FR"/>
              </w:rPr>
              <w:t>and resources mobilization</w:t>
            </w:r>
            <w:r w:rsidR="003E2F4C">
              <w:rPr>
                <w:sz w:val="22"/>
                <w:szCs w:val="22"/>
                <w:lang w:val="en-US" w:eastAsia="fr-FR"/>
              </w:rPr>
              <w:t>:</w:t>
            </w:r>
          </w:p>
          <w:p w14:paraId="336DEA23" w14:textId="638114D4" w:rsidR="003E2F4C" w:rsidRPr="001D4851" w:rsidRDefault="003E2F4C" w:rsidP="003C4F14">
            <w:pPr>
              <w:numPr>
                <w:ilvl w:val="0"/>
                <w:numId w:val="40"/>
              </w:numPr>
              <w:spacing w:before="100" w:beforeAutospacing="1" w:after="100" w:afterAutospacing="1" w:line="259" w:lineRule="auto"/>
              <w:contextualSpacing/>
              <w:jc w:val="both"/>
              <w:rPr>
                <w:sz w:val="22"/>
                <w:szCs w:val="22"/>
                <w:lang w:val="en-US" w:eastAsia="fr-FR"/>
              </w:rPr>
            </w:pPr>
            <w:r>
              <w:rPr>
                <w:sz w:val="22"/>
                <w:szCs w:val="22"/>
                <w:lang w:val="en-US" w:eastAsia="fr-FR"/>
              </w:rPr>
              <w:t xml:space="preserve">Ability to advocate to potential donors </w:t>
            </w:r>
            <w:r w:rsidR="000D15D5">
              <w:rPr>
                <w:sz w:val="22"/>
                <w:szCs w:val="22"/>
                <w:lang w:val="en-US" w:eastAsia="fr-FR"/>
              </w:rPr>
              <w:t xml:space="preserve">and partners </w:t>
            </w:r>
            <w:r>
              <w:rPr>
                <w:sz w:val="22"/>
                <w:szCs w:val="22"/>
                <w:lang w:val="en-US" w:eastAsia="fr-FR"/>
              </w:rPr>
              <w:t>on mandate UNFPA</w:t>
            </w:r>
            <w:r w:rsidR="000D15D5">
              <w:rPr>
                <w:sz w:val="22"/>
                <w:szCs w:val="22"/>
                <w:lang w:val="en-US" w:eastAsia="fr-FR"/>
              </w:rPr>
              <w:t>’s mandate</w:t>
            </w:r>
            <w:r>
              <w:rPr>
                <w:sz w:val="22"/>
                <w:szCs w:val="22"/>
                <w:lang w:val="en-US" w:eastAsia="fr-FR"/>
              </w:rPr>
              <w:t xml:space="preserve"> and the </w:t>
            </w:r>
            <w:r w:rsidR="000D15D5">
              <w:rPr>
                <w:sz w:val="22"/>
                <w:szCs w:val="22"/>
                <w:lang w:val="en-US" w:eastAsia="fr-FR"/>
              </w:rPr>
              <w:t xml:space="preserve">impact of their commitments on the </w:t>
            </w:r>
            <w:r>
              <w:rPr>
                <w:sz w:val="22"/>
                <w:szCs w:val="22"/>
                <w:lang w:val="en-US" w:eastAsia="fr-FR"/>
              </w:rPr>
              <w:t>implementation of the 9</w:t>
            </w:r>
            <w:r w:rsidRPr="003E2F4C">
              <w:rPr>
                <w:sz w:val="22"/>
                <w:szCs w:val="22"/>
                <w:vertAlign w:val="superscript"/>
                <w:lang w:val="en-US" w:eastAsia="fr-FR"/>
              </w:rPr>
              <w:t>th</w:t>
            </w:r>
            <w:r>
              <w:rPr>
                <w:sz w:val="22"/>
                <w:szCs w:val="22"/>
                <w:lang w:val="en-US" w:eastAsia="fr-FR"/>
              </w:rPr>
              <w:t xml:space="preserve"> program</w:t>
            </w:r>
            <w:r w:rsidR="000D15D5">
              <w:rPr>
                <w:sz w:val="22"/>
                <w:szCs w:val="22"/>
                <w:lang w:val="en-US" w:eastAsia="fr-FR"/>
              </w:rPr>
              <w:t xml:space="preserve"> development Burundi-UNFPA.</w:t>
            </w:r>
          </w:p>
          <w:p w14:paraId="2508EEB2" w14:textId="00A77ADD" w:rsidR="00A839CB" w:rsidRPr="00A839CB" w:rsidRDefault="00A839CB" w:rsidP="00A839CB">
            <w:pPr>
              <w:pStyle w:val="Paragraphedeliste"/>
              <w:numPr>
                <w:ilvl w:val="0"/>
                <w:numId w:val="48"/>
              </w:numPr>
              <w:tabs>
                <w:tab w:val="left" w:pos="-720"/>
              </w:tabs>
              <w:suppressAutoHyphens/>
              <w:spacing w:before="40" w:after="54"/>
              <w:rPr>
                <w:b/>
                <w:sz w:val="22"/>
                <w:szCs w:val="22"/>
                <w:lang w:val="fr-FR"/>
              </w:rPr>
            </w:pPr>
            <w:proofErr w:type="spellStart"/>
            <w:r w:rsidRPr="00A839CB">
              <w:rPr>
                <w:b/>
                <w:sz w:val="22"/>
                <w:szCs w:val="22"/>
                <w:lang w:val="fr-FR"/>
              </w:rPr>
              <w:t>Competencies</w:t>
            </w:r>
            <w:proofErr w:type="spellEnd"/>
            <w:r w:rsidR="00EF16CA">
              <w:rPr>
                <w:b/>
                <w:sz w:val="22"/>
                <w:szCs w:val="22"/>
                <w:lang w:val="fr-FR"/>
              </w:rPr>
              <w:t> :</w:t>
            </w:r>
          </w:p>
          <w:p w14:paraId="11839049" w14:textId="313EEA66" w:rsidR="00A839CB" w:rsidRDefault="00A839CB" w:rsidP="00A839CB">
            <w:pPr>
              <w:spacing w:before="100" w:beforeAutospacing="1" w:after="100" w:afterAutospacing="1" w:line="259" w:lineRule="auto"/>
              <w:contextualSpacing/>
              <w:jc w:val="both"/>
              <w:rPr>
                <w:sz w:val="22"/>
                <w:szCs w:val="22"/>
                <w:lang w:val="en-US" w:eastAsia="fr-FR"/>
              </w:rPr>
            </w:pPr>
            <w:r w:rsidRPr="00A839CB">
              <w:rPr>
                <w:sz w:val="22"/>
                <w:szCs w:val="22"/>
                <w:lang w:val="en-US" w:eastAsia="fr-FR"/>
              </w:rPr>
              <w:t>Ability to communicate fluently w</w:t>
            </w:r>
            <w:r>
              <w:rPr>
                <w:sz w:val="22"/>
                <w:szCs w:val="22"/>
                <w:lang w:val="en-US" w:eastAsia="fr-FR"/>
              </w:rPr>
              <w:t>ith partners</w:t>
            </w:r>
            <w:r w:rsidR="00AE2077">
              <w:rPr>
                <w:sz w:val="22"/>
                <w:szCs w:val="22"/>
                <w:lang w:val="en-US" w:eastAsia="fr-FR"/>
              </w:rPr>
              <w:t xml:space="preserve"> and </w:t>
            </w:r>
            <w:proofErr w:type="gramStart"/>
            <w:r w:rsidR="00AE2077">
              <w:rPr>
                <w:sz w:val="22"/>
                <w:szCs w:val="22"/>
                <w:lang w:val="en-US" w:eastAsia="fr-FR"/>
              </w:rPr>
              <w:t>stakeholders;</w:t>
            </w:r>
            <w:proofErr w:type="gramEnd"/>
          </w:p>
          <w:p w14:paraId="1F5EEE5A" w14:textId="7536AB12" w:rsidR="003E2F4C" w:rsidRDefault="003E2F4C" w:rsidP="00A839CB">
            <w:pPr>
              <w:spacing w:before="100" w:beforeAutospacing="1" w:after="100" w:afterAutospacing="1" w:line="259" w:lineRule="auto"/>
              <w:contextualSpacing/>
              <w:jc w:val="both"/>
              <w:rPr>
                <w:sz w:val="22"/>
                <w:szCs w:val="22"/>
                <w:lang w:val="en-US" w:eastAsia="fr-FR"/>
              </w:rPr>
            </w:pPr>
            <w:r>
              <w:rPr>
                <w:sz w:val="22"/>
                <w:szCs w:val="22"/>
                <w:lang w:val="en-US" w:eastAsia="fr-FR"/>
              </w:rPr>
              <w:t xml:space="preserve">Familiar with computer and information technology applications </w:t>
            </w:r>
            <w:proofErr w:type="gramStart"/>
            <w:r>
              <w:rPr>
                <w:sz w:val="22"/>
                <w:szCs w:val="22"/>
                <w:lang w:val="en-US" w:eastAsia="fr-FR"/>
              </w:rPr>
              <w:t>skills;</w:t>
            </w:r>
            <w:proofErr w:type="gramEnd"/>
          </w:p>
          <w:p w14:paraId="221B2E69" w14:textId="69D40E08" w:rsidR="00A839CB" w:rsidRDefault="001D4851" w:rsidP="00A839CB">
            <w:pPr>
              <w:spacing w:before="100" w:beforeAutospacing="1" w:after="100" w:afterAutospacing="1" w:line="259" w:lineRule="auto"/>
              <w:contextualSpacing/>
              <w:jc w:val="both"/>
              <w:rPr>
                <w:sz w:val="22"/>
                <w:szCs w:val="22"/>
                <w:lang w:val="en-US" w:eastAsia="fr-FR"/>
              </w:rPr>
            </w:pPr>
            <w:r>
              <w:rPr>
                <w:sz w:val="22"/>
                <w:szCs w:val="22"/>
                <w:lang w:val="en-US" w:eastAsia="fr-FR"/>
              </w:rPr>
              <w:t>Demonstrat</w:t>
            </w:r>
            <w:r w:rsidR="003E2F4C">
              <w:rPr>
                <w:sz w:val="22"/>
                <w:szCs w:val="22"/>
                <w:lang w:val="en-US" w:eastAsia="fr-FR"/>
              </w:rPr>
              <w:t>ed</w:t>
            </w:r>
            <w:r>
              <w:rPr>
                <w:sz w:val="22"/>
                <w:szCs w:val="22"/>
                <w:lang w:val="en-US" w:eastAsia="fr-FR"/>
              </w:rPr>
              <w:t xml:space="preserve"> results </w:t>
            </w:r>
            <w:r w:rsidR="00A839CB">
              <w:rPr>
                <w:sz w:val="22"/>
                <w:szCs w:val="22"/>
                <w:lang w:val="en-US" w:eastAsia="fr-FR"/>
              </w:rPr>
              <w:t xml:space="preserve">in partnership building and creation of </w:t>
            </w:r>
            <w:proofErr w:type="gramStart"/>
            <w:r w:rsidR="00AE2077">
              <w:rPr>
                <w:sz w:val="22"/>
                <w:szCs w:val="22"/>
                <w:lang w:val="en-US" w:eastAsia="fr-FR"/>
              </w:rPr>
              <w:t>alliances;</w:t>
            </w:r>
            <w:proofErr w:type="gramEnd"/>
          </w:p>
          <w:p w14:paraId="0238EE84" w14:textId="3C5C13F2" w:rsidR="00BE19A6" w:rsidRDefault="00BE19A6" w:rsidP="00A839CB">
            <w:pPr>
              <w:spacing w:before="100" w:beforeAutospacing="1" w:after="100" w:afterAutospacing="1" w:line="259" w:lineRule="auto"/>
              <w:contextualSpacing/>
              <w:jc w:val="both"/>
              <w:rPr>
                <w:sz w:val="22"/>
                <w:szCs w:val="22"/>
                <w:lang w:val="en-US" w:eastAsia="fr-FR"/>
              </w:rPr>
            </w:pPr>
            <w:r>
              <w:rPr>
                <w:sz w:val="22"/>
                <w:szCs w:val="22"/>
                <w:lang w:val="en-US" w:eastAsia="fr-FR"/>
              </w:rPr>
              <w:t xml:space="preserve">Proactive and solution oriented </w:t>
            </w:r>
            <w:proofErr w:type="gramStart"/>
            <w:r>
              <w:rPr>
                <w:sz w:val="22"/>
                <w:szCs w:val="22"/>
                <w:lang w:val="en-US" w:eastAsia="fr-FR"/>
              </w:rPr>
              <w:t>behaviors;</w:t>
            </w:r>
            <w:proofErr w:type="gramEnd"/>
          </w:p>
          <w:p w14:paraId="5D45CD7F" w14:textId="298D4158" w:rsidR="00A839CB" w:rsidRDefault="00A839CB" w:rsidP="00A839CB">
            <w:pPr>
              <w:spacing w:before="100" w:beforeAutospacing="1" w:after="100" w:afterAutospacing="1" w:line="259" w:lineRule="auto"/>
              <w:contextualSpacing/>
              <w:jc w:val="both"/>
              <w:rPr>
                <w:sz w:val="22"/>
                <w:szCs w:val="22"/>
                <w:lang w:val="en-US" w:eastAsia="fr-FR"/>
              </w:rPr>
            </w:pPr>
            <w:r>
              <w:rPr>
                <w:sz w:val="22"/>
                <w:szCs w:val="22"/>
                <w:lang w:val="en-US" w:eastAsia="fr-FR"/>
              </w:rPr>
              <w:t xml:space="preserve">Analytical competencies and </w:t>
            </w:r>
            <w:r w:rsidR="00AE2077">
              <w:rPr>
                <w:sz w:val="22"/>
                <w:szCs w:val="22"/>
                <w:lang w:val="en-US" w:eastAsia="fr-FR"/>
              </w:rPr>
              <w:t xml:space="preserve">ability on the environment </w:t>
            </w:r>
            <w:proofErr w:type="gramStart"/>
            <w:r w:rsidR="00AE2077">
              <w:rPr>
                <w:sz w:val="22"/>
                <w:szCs w:val="22"/>
                <w:lang w:val="en-US" w:eastAsia="fr-FR"/>
              </w:rPr>
              <w:t>scanning</w:t>
            </w:r>
            <w:r w:rsidR="00BE19A6">
              <w:rPr>
                <w:sz w:val="22"/>
                <w:szCs w:val="22"/>
                <w:lang w:val="en-US" w:eastAsia="fr-FR"/>
              </w:rPr>
              <w:t>;</w:t>
            </w:r>
            <w:proofErr w:type="gramEnd"/>
          </w:p>
          <w:p w14:paraId="7444EBA4" w14:textId="2B10A6BC" w:rsidR="00BE19A6" w:rsidRDefault="00BE19A6" w:rsidP="00A839CB">
            <w:pPr>
              <w:spacing w:before="100" w:beforeAutospacing="1" w:after="100" w:afterAutospacing="1" w:line="259" w:lineRule="auto"/>
              <w:contextualSpacing/>
              <w:jc w:val="both"/>
              <w:rPr>
                <w:sz w:val="22"/>
                <w:szCs w:val="22"/>
                <w:lang w:val="en-US" w:eastAsia="fr-FR"/>
              </w:rPr>
            </w:pPr>
            <w:r>
              <w:rPr>
                <w:sz w:val="22"/>
                <w:szCs w:val="22"/>
                <w:lang w:val="en-US" w:eastAsia="fr-FR"/>
              </w:rPr>
              <w:t xml:space="preserve">Adapt to changes and capability to work in a multicultural </w:t>
            </w:r>
            <w:proofErr w:type="gramStart"/>
            <w:r>
              <w:rPr>
                <w:sz w:val="22"/>
                <w:szCs w:val="22"/>
                <w:lang w:val="en-US" w:eastAsia="fr-FR"/>
              </w:rPr>
              <w:t>environment;</w:t>
            </w:r>
            <w:proofErr w:type="gramEnd"/>
          </w:p>
          <w:p w14:paraId="064FA5D5" w14:textId="2A588E94" w:rsidR="00BE19A6" w:rsidRPr="00A839CB" w:rsidRDefault="00BE19A6" w:rsidP="00A839CB">
            <w:pPr>
              <w:spacing w:before="100" w:beforeAutospacing="1" w:after="100" w:afterAutospacing="1" w:line="259" w:lineRule="auto"/>
              <w:contextualSpacing/>
              <w:jc w:val="both"/>
              <w:rPr>
                <w:sz w:val="22"/>
                <w:szCs w:val="22"/>
                <w:lang w:val="en-US" w:eastAsia="fr-FR"/>
              </w:rPr>
            </w:pPr>
            <w:r>
              <w:rPr>
                <w:sz w:val="22"/>
                <w:szCs w:val="22"/>
                <w:lang w:val="en-US" w:eastAsia="fr-FR"/>
              </w:rPr>
              <w:t>Respect of diversity and open mind to learn from others.</w:t>
            </w:r>
          </w:p>
          <w:p w14:paraId="6C2B5624" w14:textId="75C1FFE1" w:rsidR="00A839CB" w:rsidRPr="00A839CB" w:rsidRDefault="00A839CB" w:rsidP="00A839CB">
            <w:pPr>
              <w:pStyle w:val="Paragraphedeliste"/>
              <w:numPr>
                <w:ilvl w:val="0"/>
                <w:numId w:val="48"/>
              </w:numPr>
              <w:tabs>
                <w:tab w:val="left" w:pos="-720"/>
              </w:tabs>
              <w:suppressAutoHyphens/>
              <w:spacing w:before="40" w:after="54"/>
              <w:rPr>
                <w:b/>
                <w:sz w:val="22"/>
                <w:szCs w:val="22"/>
                <w:lang w:val="fr-FR"/>
              </w:rPr>
            </w:pPr>
            <w:proofErr w:type="spellStart"/>
            <w:r w:rsidRPr="00A839CB">
              <w:rPr>
                <w:b/>
                <w:sz w:val="22"/>
                <w:szCs w:val="22"/>
                <w:lang w:val="fr-FR"/>
              </w:rPr>
              <w:t>Language</w:t>
            </w:r>
            <w:proofErr w:type="spellEnd"/>
            <w:r w:rsidRPr="00A839CB">
              <w:rPr>
                <w:b/>
                <w:sz w:val="22"/>
                <w:szCs w:val="22"/>
                <w:lang w:val="fr-FR"/>
              </w:rPr>
              <w:t xml:space="preserve"> </w:t>
            </w:r>
            <w:proofErr w:type="spellStart"/>
            <w:r w:rsidRPr="00A839CB">
              <w:rPr>
                <w:b/>
                <w:sz w:val="22"/>
                <w:szCs w:val="22"/>
                <w:lang w:val="fr-FR"/>
              </w:rPr>
              <w:t>requirements</w:t>
            </w:r>
            <w:proofErr w:type="spellEnd"/>
            <w:r w:rsidR="00EF16CA">
              <w:rPr>
                <w:b/>
                <w:sz w:val="22"/>
                <w:szCs w:val="22"/>
                <w:lang w:val="fr-FR"/>
              </w:rPr>
              <w:t> :</w:t>
            </w:r>
          </w:p>
          <w:p w14:paraId="0D25848C" w14:textId="029F068C" w:rsidR="00A839CB" w:rsidRPr="00A839CB" w:rsidRDefault="00A839CB" w:rsidP="00A839CB">
            <w:pPr>
              <w:spacing w:before="100" w:beforeAutospacing="1" w:after="100" w:afterAutospacing="1" w:line="259" w:lineRule="auto"/>
              <w:contextualSpacing/>
              <w:jc w:val="both"/>
              <w:rPr>
                <w:sz w:val="22"/>
                <w:szCs w:val="22"/>
                <w:lang w:val="en-US" w:eastAsia="fr-FR"/>
              </w:rPr>
            </w:pPr>
            <w:r w:rsidRPr="00A839CB">
              <w:rPr>
                <w:sz w:val="22"/>
                <w:szCs w:val="22"/>
                <w:lang w:val="en-US" w:eastAsia="fr-FR"/>
              </w:rPr>
              <w:t xml:space="preserve">The consultant </w:t>
            </w:r>
            <w:r>
              <w:rPr>
                <w:sz w:val="22"/>
                <w:szCs w:val="22"/>
                <w:lang w:val="en-US" w:eastAsia="fr-FR"/>
              </w:rPr>
              <w:t>must be fluent in English and French</w:t>
            </w:r>
            <w:r w:rsidR="00AE2077">
              <w:rPr>
                <w:sz w:val="22"/>
                <w:szCs w:val="22"/>
                <w:lang w:val="en-US" w:eastAsia="fr-FR"/>
              </w:rPr>
              <w:t>. Another UN language may be an asset.</w:t>
            </w:r>
          </w:p>
        </w:tc>
      </w:tr>
      <w:tr w:rsidR="00653539" w:rsidRPr="008353F3" w14:paraId="6CE296AC" w14:textId="77777777"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5A57F56" w14:textId="77777777" w:rsidR="00653539" w:rsidRPr="006D6B45" w:rsidRDefault="004B3CA7" w:rsidP="004B3CA7">
            <w:pPr>
              <w:tabs>
                <w:tab w:val="left" w:pos="-720"/>
              </w:tabs>
              <w:suppressAutoHyphens/>
              <w:spacing w:before="40" w:after="54"/>
              <w:rPr>
                <w:sz w:val="22"/>
                <w:szCs w:val="22"/>
              </w:rPr>
            </w:pPr>
            <w:r w:rsidRPr="006D6B45">
              <w:rPr>
                <w:sz w:val="22"/>
                <w:szCs w:val="22"/>
              </w:rPr>
              <w:t>Inputs / services to be provided by UNFPA or implementing partner (</w:t>
            </w:r>
            <w:proofErr w:type="spellStart"/>
            <w:r w:rsidRPr="006D6B45">
              <w:rPr>
                <w:sz w:val="22"/>
                <w:szCs w:val="22"/>
              </w:rPr>
              <w:t>e.g</w:t>
            </w:r>
            <w:proofErr w:type="spellEnd"/>
            <w:r w:rsidRPr="006D6B45">
              <w:rPr>
                <w:sz w:val="22"/>
                <w:szCs w:val="22"/>
              </w:rPr>
              <w:t xml:space="preserve"> support services, office space, equipment), if applicable: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29EB4E35" w14:textId="5F2F51FE" w:rsidR="008353F3" w:rsidRPr="00B30431" w:rsidRDefault="008353F3" w:rsidP="008353F3">
            <w:pPr>
              <w:tabs>
                <w:tab w:val="left" w:pos="-720"/>
              </w:tabs>
              <w:suppressAutoHyphens/>
              <w:rPr>
                <w:sz w:val="22"/>
                <w:szCs w:val="22"/>
                <w:lang w:val="en-US"/>
              </w:rPr>
            </w:pPr>
            <w:r>
              <w:rPr>
                <w:sz w:val="22"/>
                <w:szCs w:val="22"/>
                <w:lang w:val="en-US"/>
              </w:rPr>
              <w:t>UNFPA will make available a working space with internet connectivity as well as all necessary 8</w:t>
            </w:r>
            <w:r w:rsidRPr="008353F3">
              <w:rPr>
                <w:sz w:val="22"/>
                <w:szCs w:val="22"/>
                <w:vertAlign w:val="superscript"/>
                <w:lang w:val="en-US"/>
              </w:rPr>
              <w:t>th</w:t>
            </w:r>
            <w:r>
              <w:rPr>
                <w:sz w:val="22"/>
                <w:szCs w:val="22"/>
                <w:lang w:val="en-US"/>
              </w:rPr>
              <w:t xml:space="preserve"> and 9</w:t>
            </w:r>
            <w:r w:rsidRPr="008353F3">
              <w:rPr>
                <w:sz w:val="22"/>
                <w:szCs w:val="22"/>
                <w:vertAlign w:val="superscript"/>
                <w:lang w:val="en-US"/>
              </w:rPr>
              <w:t>th</w:t>
            </w:r>
            <w:r>
              <w:rPr>
                <w:sz w:val="22"/>
                <w:szCs w:val="22"/>
                <w:lang w:val="en-US"/>
              </w:rPr>
              <w:t xml:space="preserve"> country </w:t>
            </w:r>
            <w:proofErr w:type="spellStart"/>
            <w:r>
              <w:rPr>
                <w:sz w:val="22"/>
                <w:szCs w:val="22"/>
                <w:lang w:val="en-US"/>
              </w:rPr>
              <w:t>programme</w:t>
            </w:r>
            <w:proofErr w:type="spellEnd"/>
            <w:r>
              <w:rPr>
                <w:sz w:val="22"/>
                <w:szCs w:val="22"/>
                <w:lang w:val="en-US"/>
              </w:rPr>
              <w:t xml:space="preserve"> documents and its annexes.</w:t>
            </w:r>
            <w:r w:rsidR="00CB70E2">
              <w:rPr>
                <w:sz w:val="22"/>
                <w:szCs w:val="22"/>
                <w:lang w:val="en-US"/>
              </w:rPr>
              <w:t xml:space="preserve"> Transport will be provided as well as daily substance allowance in case of mission on the fields.</w:t>
            </w:r>
          </w:p>
          <w:p w14:paraId="43241A59" w14:textId="77777777" w:rsidR="008353F3" w:rsidRPr="00B30431" w:rsidRDefault="008353F3" w:rsidP="008353F3">
            <w:pPr>
              <w:tabs>
                <w:tab w:val="left" w:pos="-720"/>
              </w:tabs>
              <w:suppressAutoHyphens/>
              <w:rPr>
                <w:sz w:val="22"/>
                <w:szCs w:val="22"/>
                <w:lang w:val="en-US"/>
              </w:rPr>
            </w:pPr>
          </w:p>
          <w:p w14:paraId="17CEAD7A" w14:textId="77777777" w:rsidR="00570909" w:rsidRPr="008353F3" w:rsidRDefault="00570909" w:rsidP="00570909">
            <w:pPr>
              <w:rPr>
                <w:sz w:val="22"/>
                <w:szCs w:val="22"/>
                <w:lang w:val="en-US"/>
              </w:rPr>
            </w:pPr>
          </w:p>
          <w:p w14:paraId="6EE1E2CE" w14:textId="77777777" w:rsidR="00570909" w:rsidRPr="008353F3" w:rsidRDefault="00570909" w:rsidP="00570909">
            <w:pPr>
              <w:rPr>
                <w:sz w:val="22"/>
                <w:szCs w:val="22"/>
                <w:lang w:val="en-US"/>
              </w:rPr>
            </w:pPr>
          </w:p>
          <w:p w14:paraId="6AC6EF98" w14:textId="77777777" w:rsidR="00570909" w:rsidRPr="008353F3" w:rsidRDefault="00570909" w:rsidP="00570909">
            <w:pPr>
              <w:jc w:val="center"/>
              <w:rPr>
                <w:sz w:val="22"/>
                <w:szCs w:val="22"/>
                <w:lang w:val="en-US"/>
              </w:rPr>
            </w:pPr>
          </w:p>
        </w:tc>
      </w:tr>
      <w:tr w:rsidR="00CA1BBA" w:rsidRPr="001510F9" w14:paraId="5BE8513D" w14:textId="77777777"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BBB3972" w14:textId="77777777" w:rsidR="00CA1BBA" w:rsidRPr="006D6B45" w:rsidRDefault="00B8029D" w:rsidP="001A1BC8">
            <w:pPr>
              <w:tabs>
                <w:tab w:val="left" w:pos="-720"/>
              </w:tabs>
              <w:suppressAutoHyphens/>
              <w:rPr>
                <w:sz w:val="22"/>
                <w:szCs w:val="22"/>
              </w:rPr>
            </w:pPr>
            <w:r w:rsidRPr="006D6B45">
              <w:rPr>
                <w:sz w:val="22"/>
                <w:szCs w:val="22"/>
              </w:rPr>
              <w:t>Other relevant information</w:t>
            </w:r>
            <w:r w:rsidR="00B02967" w:rsidRPr="006D6B45">
              <w:rPr>
                <w:sz w:val="22"/>
                <w:szCs w:val="22"/>
              </w:rPr>
              <w:t xml:space="preserve"> or special conditions</w:t>
            </w:r>
            <w:r w:rsidRPr="006D6B45">
              <w:rPr>
                <w:sz w:val="22"/>
                <w:szCs w:val="22"/>
              </w:rPr>
              <w:t>, if any</w:t>
            </w:r>
            <w:r w:rsidR="00CA1BBA" w:rsidRPr="006D6B45">
              <w:rPr>
                <w:sz w:val="22"/>
                <w:szCs w:val="22"/>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6897B915" w14:textId="23F69F42" w:rsidR="00B8029D" w:rsidRDefault="00B30431" w:rsidP="00570909">
            <w:pPr>
              <w:tabs>
                <w:tab w:val="left" w:pos="-720"/>
              </w:tabs>
              <w:suppressAutoHyphens/>
              <w:rPr>
                <w:sz w:val="22"/>
                <w:szCs w:val="22"/>
                <w:lang w:val="en-US"/>
              </w:rPr>
            </w:pPr>
            <w:r w:rsidRPr="00B30431">
              <w:rPr>
                <w:sz w:val="22"/>
                <w:szCs w:val="22"/>
                <w:lang w:val="en-US"/>
              </w:rPr>
              <w:t xml:space="preserve">The consultant will be paid on the </w:t>
            </w:r>
            <w:r>
              <w:rPr>
                <w:sz w:val="22"/>
                <w:szCs w:val="22"/>
                <w:lang w:val="en-US"/>
              </w:rPr>
              <w:t xml:space="preserve">satisfactory </w:t>
            </w:r>
            <w:r w:rsidRPr="00B30431">
              <w:rPr>
                <w:sz w:val="22"/>
                <w:szCs w:val="22"/>
                <w:lang w:val="en-US"/>
              </w:rPr>
              <w:t>service deliveries basis at t</w:t>
            </w:r>
            <w:r>
              <w:rPr>
                <w:sz w:val="22"/>
                <w:szCs w:val="22"/>
                <w:lang w:val="en-US"/>
              </w:rPr>
              <w:t>he end of the consultancy</w:t>
            </w:r>
            <w:r w:rsidR="00570909" w:rsidRPr="00B30431">
              <w:rPr>
                <w:sz w:val="22"/>
                <w:szCs w:val="22"/>
                <w:lang w:val="en-US"/>
              </w:rPr>
              <w:t>.</w:t>
            </w:r>
            <w:r>
              <w:rPr>
                <w:sz w:val="22"/>
                <w:szCs w:val="22"/>
                <w:lang w:val="en-US"/>
              </w:rPr>
              <w:t xml:space="preserve"> The technical supervisor will </w:t>
            </w:r>
            <w:r w:rsidR="008353F3">
              <w:rPr>
                <w:sz w:val="22"/>
                <w:szCs w:val="22"/>
                <w:lang w:val="en-US"/>
              </w:rPr>
              <w:t xml:space="preserve">be responsible for consultant’s work evaluation. </w:t>
            </w:r>
            <w:r>
              <w:rPr>
                <w:sz w:val="22"/>
                <w:szCs w:val="22"/>
                <w:lang w:val="en-US"/>
              </w:rPr>
              <w:t xml:space="preserve">A lumpsum will be negotiated for the duration of the contract. This means no other entitlements will be expected apart from the lumpsum. The consultant will </w:t>
            </w:r>
            <w:r w:rsidR="008353F3">
              <w:rPr>
                <w:sz w:val="22"/>
                <w:szCs w:val="22"/>
                <w:lang w:val="en-US"/>
              </w:rPr>
              <w:t>be responsible for medical insurance during the period of the contract.</w:t>
            </w:r>
          </w:p>
          <w:p w14:paraId="7B1E7E83" w14:textId="62AAD89E" w:rsidR="009E5444" w:rsidRPr="00AC2BBE" w:rsidRDefault="00981EBF" w:rsidP="00570909">
            <w:pPr>
              <w:tabs>
                <w:tab w:val="left" w:pos="-720"/>
              </w:tabs>
              <w:suppressAutoHyphens/>
              <w:rPr>
                <w:sz w:val="22"/>
                <w:szCs w:val="22"/>
                <w:lang w:val="fr-FR"/>
              </w:rPr>
            </w:pPr>
            <w:proofErr w:type="gramStart"/>
            <w:r w:rsidRPr="00AC2BBE">
              <w:rPr>
                <w:sz w:val="22"/>
                <w:szCs w:val="22"/>
                <w:lang w:val="fr-FR"/>
              </w:rPr>
              <w:t>COA:</w:t>
            </w:r>
            <w:proofErr w:type="gramEnd"/>
            <w:r w:rsidR="009E5444" w:rsidRPr="00AC2BBE">
              <w:rPr>
                <w:sz w:val="22"/>
                <w:szCs w:val="22"/>
                <w:lang w:val="fr-FR"/>
              </w:rPr>
              <w:t xml:space="preserve"> </w:t>
            </w:r>
            <w:r w:rsidR="00A2237F" w:rsidRPr="00AC2BBE">
              <w:rPr>
                <w:sz w:val="22"/>
                <w:szCs w:val="22"/>
                <w:shd w:val="clear" w:color="auto" w:fill="FFFFFF"/>
                <w:lang w:val="fr-FR"/>
              </w:rPr>
              <w:t xml:space="preserve"> BDI</w:t>
            </w:r>
            <w:r w:rsidRPr="00AC2BBE">
              <w:rPr>
                <w:sz w:val="22"/>
                <w:szCs w:val="22"/>
                <w:shd w:val="clear" w:color="auto" w:fill="FFFFFF"/>
                <w:lang w:val="fr-FR"/>
              </w:rPr>
              <w:t>O8</w:t>
            </w:r>
            <w:r w:rsidR="008353F3" w:rsidRPr="00AC2BBE">
              <w:rPr>
                <w:sz w:val="22"/>
                <w:szCs w:val="22"/>
                <w:shd w:val="clear" w:color="auto" w:fill="FFFFFF"/>
                <w:lang w:val="fr-FR"/>
              </w:rPr>
              <w:t>ACP</w:t>
            </w:r>
            <w:r w:rsidR="00A2237F" w:rsidRPr="00AC2BBE">
              <w:rPr>
                <w:sz w:val="22"/>
                <w:szCs w:val="22"/>
                <w:shd w:val="clear" w:color="auto" w:fill="FFFFFF"/>
                <w:lang w:val="fr-FR"/>
              </w:rPr>
              <w:t>/40500/PU0074/FPA</w:t>
            </w:r>
            <w:r w:rsidRPr="00AC2BBE">
              <w:rPr>
                <w:sz w:val="22"/>
                <w:szCs w:val="22"/>
                <w:shd w:val="clear" w:color="auto" w:fill="FFFFFF"/>
                <w:lang w:val="fr-FR"/>
              </w:rPr>
              <w:t>90</w:t>
            </w:r>
            <w:r w:rsidR="00A2237F" w:rsidRPr="00AC2BBE">
              <w:rPr>
                <w:sz w:val="22"/>
                <w:szCs w:val="22"/>
                <w:shd w:val="clear" w:color="auto" w:fill="FFFFFF"/>
                <w:lang w:val="fr-FR"/>
              </w:rPr>
              <w:t>/</w:t>
            </w:r>
            <w:r w:rsidR="00AC2BBE" w:rsidRPr="00AC2BBE">
              <w:rPr>
                <w:sz w:val="22"/>
                <w:szCs w:val="22"/>
                <w:shd w:val="clear" w:color="auto" w:fill="FFFFFF"/>
                <w:lang w:val="fr-FR"/>
              </w:rPr>
              <w:t>PLAIDOYER</w:t>
            </w:r>
            <w:r w:rsidR="00A2237F" w:rsidRPr="00AC2BBE">
              <w:rPr>
                <w:sz w:val="22"/>
                <w:szCs w:val="22"/>
                <w:shd w:val="clear" w:color="auto" w:fill="FFFFFF"/>
                <w:lang w:val="fr-FR"/>
              </w:rPr>
              <w:t>/7130</w:t>
            </w:r>
            <w:r w:rsidRPr="00AC2BBE">
              <w:rPr>
                <w:sz w:val="22"/>
                <w:szCs w:val="22"/>
                <w:shd w:val="clear" w:color="auto" w:fill="FFFFFF"/>
                <w:lang w:val="fr-FR"/>
              </w:rPr>
              <w:t>0</w:t>
            </w:r>
          </w:p>
        </w:tc>
      </w:tr>
      <w:tr w:rsidR="005F7C25" w:rsidRPr="006D6B45" w14:paraId="0048F7A0" w14:textId="77777777" w:rsidTr="009A52A7">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14:paraId="7A816F7E" w14:textId="43C59648" w:rsidR="005F7C25" w:rsidRPr="006D6B45" w:rsidRDefault="005F7C25" w:rsidP="00357F60">
            <w:pPr>
              <w:tabs>
                <w:tab w:val="left" w:pos="-720"/>
              </w:tabs>
              <w:suppressAutoHyphens/>
              <w:rPr>
                <w:sz w:val="22"/>
                <w:szCs w:val="22"/>
              </w:rPr>
            </w:pPr>
            <w:r w:rsidRPr="006D6B45">
              <w:rPr>
                <w:sz w:val="22"/>
                <w:szCs w:val="22"/>
              </w:rPr>
              <w:t xml:space="preserve">Signature of </w:t>
            </w:r>
            <w:r w:rsidR="0022378A" w:rsidRPr="006D6B45">
              <w:rPr>
                <w:sz w:val="22"/>
                <w:szCs w:val="22"/>
              </w:rPr>
              <w:t xml:space="preserve">Requesting Officer in </w:t>
            </w:r>
            <w:r w:rsidRPr="006D6B45">
              <w:rPr>
                <w:sz w:val="22"/>
                <w:szCs w:val="22"/>
              </w:rPr>
              <w:t>Hiring Office:</w:t>
            </w:r>
            <w:r w:rsidR="0080590A" w:rsidRPr="006D6B45">
              <w:rPr>
                <w:sz w:val="22"/>
                <w:szCs w:val="22"/>
              </w:rPr>
              <w:t xml:space="preserve"> </w:t>
            </w:r>
            <w:proofErr w:type="spellStart"/>
            <w:r w:rsidR="00B30431">
              <w:rPr>
                <w:sz w:val="22"/>
                <w:szCs w:val="22"/>
              </w:rPr>
              <w:t>Kacou</w:t>
            </w:r>
            <w:proofErr w:type="spellEnd"/>
            <w:r w:rsidR="00B30431">
              <w:rPr>
                <w:sz w:val="22"/>
                <w:szCs w:val="22"/>
              </w:rPr>
              <w:t xml:space="preserve"> </w:t>
            </w:r>
            <w:r w:rsidR="0080590A" w:rsidRPr="006D6B45">
              <w:rPr>
                <w:sz w:val="22"/>
                <w:szCs w:val="22"/>
              </w:rPr>
              <w:t xml:space="preserve">Pierre </w:t>
            </w:r>
            <w:r w:rsidR="00B30431">
              <w:rPr>
                <w:sz w:val="22"/>
                <w:szCs w:val="22"/>
              </w:rPr>
              <w:t>Konan</w:t>
            </w:r>
            <w:r w:rsidR="0080590A" w:rsidRPr="006D6B45">
              <w:rPr>
                <w:sz w:val="22"/>
                <w:szCs w:val="22"/>
              </w:rPr>
              <w:t xml:space="preserve">, </w:t>
            </w:r>
            <w:r w:rsidR="00B30431">
              <w:rPr>
                <w:sz w:val="22"/>
                <w:szCs w:val="22"/>
              </w:rPr>
              <w:t xml:space="preserve">Program </w:t>
            </w:r>
            <w:r w:rsidR="00AC2BBE">
              <w:rPr>
                <w:sz w:val="22"/>
                <w:szCs w:val="22"/>
              </w:rPr>
              <w:t>Coordinator</w:t>
            </w:r>
            <w:r w:rsidR="00B30431">
              <w:rPr>
                <w:sz w:val="22"/>
                <w:szCs w:val="22"/>
              </w:rPr>
              <w:t>,</w:t>
            </w:r>
            <w:r w:rsidR="0080590A" w:rsidRPr="006D6B45">
              <w:rPr>
                <w:sz w:val="22"/>
                <w:szCs w:val="22"/>
              </w:rPr>
              <w:t xml:space="preserve"> UNFPA</w:t>
            </w:r>
            <w:r w:rsidR="00B30431">
              <w:rPr>
                <w:sz w:val="22"/>
                <w:szCs w:val="22"/>
              </w:rPr>
              <w:t xml:space="preserve"> Burundi</w:t>
            </w:r>
          </w:p>
          <w:p w14:paraId="529F28E9" w14:textId="77777777" w:rsidR="00C148C7" w:rsidRPr="006D6B45" w:rsidRDefault="00C148C7" w:rsidP="00357F60">
            <w:pPr>
              <w:tabs>
                <w:tab w:val="left" w:pos="-720"/>
              </w:tabs>
              <w:suppressAutoHyphens/>
              <w:rPr>
                <w:sz w:val="22"/>
                <w:szCs w:val="22"/>
              </w:rPr>
            </w:pPr>
          </w:p>
          <w:p w14:paraId="3EF16177" w14:textId="568F736F" w:rsidR="005F7C25" w:rsidRPr="006D6B45" w:rsidRDefault="005F7C25" w:rsidP="00357F60">
            <w:pPr>
              <w:tabs>
                <w:tab w:val="left" w:pos="-720"/>
              </w:tabs>
              <w:suppressAutoHyphens/>
              <w:rPr>
                <w:sz w:val="22"/>
                <w:szCs w:val="22"/>
              </w:rPr>
            </w:pPr>
            <w:r w:rsidRPr="006D6B45">
              <w:rPr>
                <w:sz w:val="22"/>
                <w:szCs w:val="22"/>
              </w:rPr>
              <w:t>Date:</w:t>
            </w:r>
            <w:r w:rsidR="00203AB8" w:rsidRPr="006D6B45">
              <w:rPr>
                <w:sz w:val="22"/>
                <w:szCs w:val="22"/>
              </w:rPr>
              <w:t xml:space="preserve"> 2</w:t>
            </w:r>
            <w:r w:rsidR="00B30431">
              <w:rPr>
                <w:sz w:val="22"/>
                <w:szCs w:val="22"/>
              </w:rPr>
              <w:t>2</w:t>
            </w:r>
            <w:r w:rsidR="00203AB8" w:rsidRPr="006D6B45">
              <w:rPr>
                <w:sz w:val="22"/>
                <w:szCs w:val="22"/>
              </w:rPr>
              <w:t>/0</w:t>
            </w:r>
            <w:r w:rsidR="00B30431">
              <w:rPr>
                <w:sz w:val="22"/>
                <w:szCs w:val="22"/>
              </w:rPr>
              <w:t>7</w:t>
            </w:r>
            <w:r w:rsidR="00203AB8" w:rsidRPr="006D6B45">
              <w:rPr>
                <w:sz w:val="22"/>
                <w:szCs w:val="22"/>
              </w:rPr>
              <w:t>/2023</w:t>
            </w:r>
          </w:p>
          <w:p w14:paraId="4D34DE82" w14:textId="77777777" w:rsidR="005F7C25" w:rsidRPr="006D6B45" w:rsidRDefault="005F7C25" w:rsidP="00357F60">
            <w:pPr>
              <w:tabs>
                <w:tab w:val="left" w:pos="-720"/>
              </w:tabs>
              <w:suppressAutoHyphens/>
              <w:rPr>
                <w:sz w:val="22"/>
                <w:szCs w:val="22"/>
                <w:highlight w:val="yellow"/>
              </w:rPr>
            </w:pPr>
          </w:p>
        </w:tc>
      </w:tr>
    </w:tbl>
    <w:p w14:paraId="0A5052CD" w14:textId="77777777" w:rsidR="00A905F7" w:rsidRPr="00B553D8" w:rsidRDefault="00A905F7" w:rsidP="00DB29CA">
      <w:pPr>
        <w:rPr>
          <w:sz w:val="16"/>
          <w:szCs w:val="16"/>
        </w:rPr>
      </w:pPr>
    </w:p>
    <w:sectPr w:rsidR="00A905F7" w:rsidRPr="00B553D8"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2593" w14:textId="77777777" w:rsidR="007F5952" w:rsidRDefault="007F5952">
      <w:r>
        <w:separator/>
      </w:r>
    </w:p>
  </w:endnote>
  <w:endnote w:type="continuationSeparator" w:id="0">
    <w:p w14:paraId="5AA9EB6C" w14:textId="77777777" w:rsidR="007F5952" w:rsidRDefault="007F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8B09" w14:textId="77777777" w:rsidR="007F5952" w:rsidRDefault="007F5952">
      <w:r>
        <w:separator/>
      </w:r>
    </w:p>
  </w:footnote>
  <w:footnote w:type="continuationSeparator" w:id="0">
    <w:p w14:paraId="664539CC" w14:textId="77777777" w:rsidR="007F5952" w:rsidRDefault="007F5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0"/>
    <w:lvl w:ilvl="0" w:tplc="FFFFFFFF">
      <w:start w:val="1"/>
      <w:numFmt w:val="upperLetter"/>
      <w:lvlText w:val="%1)"/>
      <w:lvlJc w:val="left"/>
      <w:pPr>
        <w:tabs>
          <w:tab w:val="num" w:pos="360"/>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0"/>
    <w:lvl w:ilvl="0" w:tplc="FFFFFFFF">
      <w:start w:val="1"/>
      <w:numFmt w:val="decimal"/>
      <w:lvlText w:val="%1."/>
      <w:lvlJc w:val="left"/>
      <w:pPr>
        <w:tabs>
          <w:tab w:val="num" w:pos="368"/>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715C2"/>
    <w:multiLevelType w:val="hybridMultilevel"/>
    <w:tmpl w:val="CD2A6C4A"/>
    <w:lvl w:ilvl="0" w:tplc="2E247CC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074065"/>
    <w:multiLevelType w:val="hybridMultilevel"/>
    <w:tmpl w:val="C65A0DDA"/>
    <w:lvl w:ilvl="0" w:tplc="1F22C46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4137A18"/>
    <w:multiLevelType w:val="hybridMultilevel"/>
    <w:tmpl w:val="FBAA4D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5176D10"/>
    <w:multiLevelType w:val="hybridMultilevel"/>
    <w:tmpl w:val="B192B260"/>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15:restartNumberingAfterBreak="0">
    <w:nsid w:val="068D7514"/>
    <w:multiLevelType w:val="multilevel"/>
    <w:tmpl w:val="C58032A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B7710CC"/>
    <w:multiLevelType w:val="multilevel"/>
    <w:tmpl w:val="CBEA6F4A"/>
    <w:numStyleLink w:val="StyleBulleted"/>
  </w:abstractNum>
  <w:abstractNum w:abstractNumId="9" w15:restartNumberingAfterBreak="0">
    <w:nsid w:val="0FE0449A"/>
    <w:multiLevelType w:val="singleLevel"/>
    <w:tmpl w:val="1CF8A7B8"/>
    <w:lvl w:ilvl="0">
      <w:start w:val="5"/>
      <w:numFmt w:val="decimal"/>
      <w:lvlText w:val="%1."/>
      <w:legacy w:legacy="1" w:legacySpace="0" w:legacyIndent="360"/>
      <w:lvlJc w:val="left"/>
      <w:pPr>
        <w:ind w:left="360" w:hanging="360"/>
      </w:pPr>
      <w:rPr>
        <w:sz w:val="24"/>
      </w:rPr>
    </w:lvl>
  </w:abstractNum>
  <w:abstractNum w:abstractNumId="10" w15:restartNumberingAfterBreak="0">
    <w:nsid w:val="13060108"/>
    <w:multiLevelType w:val="multilevel"/>
    <w:tmpl w:val="CBEA6F4A"/>
    <w:numStyleLink w:val="StyleBulleted"/>
  </w:abstractNum>
  <w:abstractNum w:abstractNumId="11" w15:restartNumberingAfterBreak="0">
    <w:nsid w:val="131242D2"/>
    <w:multiLevelType w:val="hybridMultilevel"/>
    <w:tmpl w:val="07882ED0"/>
    <w:lvl w:ilvl="0" w:tplc="6214388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68284CB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E5525"/>
    <w:multiLevelType w:val="singleLevel"/>
    <w:tmpl w:val="351CCA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C57672"/>
    <w:multiLevelType w:val="singleLevel"/>
    <w:tmpl w:val="8B327AC4"/>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19840B37"/>
    <w:multiLevelType w:val="multilevel"/>
    <w:tmpl w:val="CFB28F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C615FA5"/>
    <w:multiLevelType w:val="hybridMultilevel"/>
    <w:tmpl w:val="17D6D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95511B"/>
    <w:multiLevelType w:val="singleLevel"/>
    <w:tmpl w:val="6954576E"/>
    <w:lvl w:ilvl="0">
      <w:start w:val="2"/>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15:restartNumberingAfterBreak="0">
    <w:nsid w:val="2D820970"/>
    <w:multiLevelType w:val="hybridMultilevel"/>
    <w:tmpl w:val="772671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C8181D"/>
    <w:multiLevelType w:val="hybridMultilevel"/>
    <w:tmpl w:val="7A9E69B4"/>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EFC454E"/>
    <w:multiLevelType w:val="hybridMultilevel"/>
    <w:tmpl w:val="5BE861D4"/>
    <w:lvl w:ilvl="0" w:tplc="F4DEA7B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01619E"/>
    <w:multiLevelType w:val="hybridMultilevel"/>
    <w:tmpl w:val="4EA8D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E74CBF"/>
    <w:multiLevelType w:val="hybridMultilevel"/>
    <w:tmpl w:val="ED7AEF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A2938"/>
    <w:multiLevelType w:val="multilevel"/>
    <w:tmpl w:val="CBEA6F4A"/>
    <w:numStyleLink w:val="StyleBulleted"/>
  </w:abstractNum>
  <w:abstractNum w:abstractNumId="24" w15:restartNumberingAfterBreak="0">
    <w:nsid w:val="39E2565C"/>
    <w:multiLevelType w:val="hybridMultilevel"/>
    <w:tmpl w:val="F12CA876"/>
    <w:lvl w:ilvl="0" w:tplc="64348F46">
      <w:start w:val="1"/>
      <w:numFmt w:val="lowerRoman"/>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3ACE3148"/>
    <w:multiLevelType w:val="singleLevel"/>
    <w:tmpl w:val="AFFCE970"/>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26" w15:restartNumberingAfterBreak="0">
    <w:nsid w:val="3C8D2C90"/>
    <w:multiLevelType w:val="hybridMultilevel"/>
    <w:tmpl w:val="901CE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9831CA"/>
    <w:multiLevelType w:val="hybridMultilevel"/>
    <w:tmpl w:val="709E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F64FFE"/>
    <w:multiLevelType w:val="hybridMultilevel"/>
    <w:tmpl w:val="14F0A7B8"/>
    <w:lvl w:ilvl="0" w:tplc="293C56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287792D"/>
    <w:multiLevelType w:val="multilevel"/>
    <w:tmpl w:val="0DDC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C35957"/>
    <w:multiLevelType w:val="hybridMultilevel"/>
    <w:tmpl w:val="3336F2DA"/>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2F41C58"/>
    <w:multiLevelType w:val="hybridMultilevel"/>
    <w:tmpl w:val="CE0E6C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5F235C"/>
    <w:multiLevelType w:val="multilevel"/>
    <w:tmpl w:val="4EF465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98C17C7"/>
    <w:multiLevelType w:val="multilevel"/>
    <w:tmpl w:val="B360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95413"/>
    <w:multiLevelType w:val="hybridMultilevel"/>
    <w:tmpl w:val="CC50C088"/>
    <w:lvl w:ilvl="0" w:tplc="9998C8A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B2E5CA8">
      <w:start w:val="4"/>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4A3037"/>
    <w:multiLevelType w:val="multilevel"/>
    <w:tmpl w:val="CBEA6F4A"/>
    <w:numStyleLink w:val="StyleBulleted"/>
  </w:abstractNum>
  <w:abstractNum w:abstractNumId="36" w15:restartNumberingAfterBreak="0">
    <w:nsid w:val="629534CE"/>
    <w:multiLevelType w:val="hybridMultilevel"/>
    <w:tmpl w:val="FBBE48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D518B8"/>
    <w:multiLevelType w:val="multilevel"/>
    <w:tmpl w:val="CBEA6F4A"/>
    <w:numStyleLink w:val="StyleBulleted"/>
  </w:abstractNum>
  <w:abstractNum w:abstractNumId="38" w15:restartNumberingAfterBreak="0">
    <w:nsid w:val="68C04BB2"/>
    <w:multiLevelType w:val="hybridMultilevel"/>
    <w:tmpl w:val="834C58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17F12"/>
    <w:multiLevelType w:val="hybridMultilevel"/>
    <w:tmpl w:val="631EF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C02DEF"/>
    <w:multiLevelType w:val="hybridMultilevel"/>
    <w:tmpl w:val="3F68F81C"/>
    <w:lvl w:ilvl="0" w:tplc="0ACEC752">
      <w:start w:val="1"/>
      <w:numFmt w:val="upperRoman"/>
      <w:lvlText w:val="%1."/>
      <w:lvlJc w:val="left"/>
      <w:pPr>
        <w:ind w:left="72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274DB2"/>
    <w:multiLevelType w:val="hybridMultilevel"/>
    <w:tmpl w:val="B42211B8"/>
    <w:lvl w:ilvl="0" w:tplc="F510097A">
      <w:start w:val="1"/>
      <w:numFmt w:val="bullet"/>
      <w:lvlText w:val=""/>
      <w:lvlJc w:val="left"/>
      <w:pPr>
        <w:tabs>
          <w:tab w:val="num" w:pos="1004"/>
        </w:tabs>
        <w:ind w:left="1004" w:hanging="360"/>
      </w:pPr>
      <w:rPr>
        <w:rFonts w:ascii="Wingdings" w:hAnsi="Wingdings" w:hint="default"/>
        <w:sz w:val="16"/>
        <w:szCs w:val="1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865102B"/>
    <w:multiLevelType w:val="multilevel"/>
    <w:tmpl w:val="CBEA6F4A"/>
    <w:numStyleLink w:val="StyleBulleted"/>
  </w:abstractNum>
  <w:abstractNum w:abstractNumId="43" w15:restartNumberingAfterBreak="0">
    <w:nsid w:val="7B0E1B3B"/>
    <w:multiLevelType w:val="hybridMultilevel"/>
    <w:tmpl w:val="C4487F2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D6267F8"/>
    <w:multiLevelType w:val="multilevel"/>
    <w:tmpl w:val="A79C8E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DD534A4"/>
    <w:multiLevelType w:val="hybridMultilevel"/>
    <w:tmpl w:val="8DC2C40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F3F7253"/>
    <w:multiLevelType w:val="hybridMultilevel"/>
    <w:tmpl w:val="658E7762"/>
    <w:lvl w:ilvl="0" w:tplc="040C0005">
      <w:start w:val="1"/>
      <w:numFmt w:val="bullet"/>
      <w:lvlText w:val=""/>
      <w:lvlJc w:val="left"/>
      <w:pPr>
        <w:ind w:left="720" w:hanging="360"/>
      </w:pPr>
      <w:rPr>
        <w:rFonts w:ascii="Wingdings" w:hAnsi="Wingdings"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620335301">
    <w:abstractNumId w:val="9"/>
  </w:num>
  <w:num w:numId="2" w16cid:durableId="31544460">
    <w:abstractNumId w:val="20"/>
  </w:num>
  <w:num w:numId="3" w16cid:durableId="1249848802">
    <w:abstractNumId w:val="14"/>
  </w:num>
  <w:num w:numId="4" w16cid:durableId="1904023935">
    <w:abstractNumId w:val="4"/>
  </w:num>
  <w:num w:numId="5" w16cid:durableId="1584416281">
    <w:abstractNumId w:val="41"/>
  </w:num>
  <w:num w:numId="6" w16cid:durableId="2143956916">
    <w:abstractNumId w:val="21"/>
  </w:num>
  <w:num w:numId="7" w16cid:durableId="1234317552">
    <w:abstractNumId w:val="28"/>
  </w:num>
  <w:num w:numId="8" w16cid:durableId="320085659">
    <w:abstractNumId w:val="0"/>
    <w:lvlOverride w:ilvl="0">
      <w:lvl w:ilvl="0">
        <w:start w:val="1"/>
        <w:numFmt w:val="bullet"/>
        <w:lvlText w:val=""/>
        <w:legacy w:legacy="1" w:legacySpace="0" w:legacyIndent="216"/>
        <w:lvlJc w:val="left"/>
        <w:pPr>
          <w:ind w:left="216" w:hanging="216"/>
        </w:pPr>
        <w:rPr>
          <w:rFonts w:ascii="Symbol" w:hAnsi="Symbol" w:cs="Times New Roman" w:hint="default"/>
          <w:sz w:val="18"/>
          <w:szCs w:val="18"/>
        </w:rPr>
      </w:lvl>
    </w:lvlOverride>
  </w:num>
  <w:num w:numId="9" w16cid:durableId="1175609773">
    <w:abstractNumId w:val="18"/>
  </w:num>
  <w:num w:numId="10" w16cid:durableId="115412191">
    <w:abstractNumId w:val="30"/>
  </w:num>
  <w:num w:numId="11" w16cid:durableId="1987776668">
    <w:abstractNumId w:val="12"/>
  </w:num>
  <w:num w:numId="12" w16cid:durableId="1911503423">
    <w:abstractNumId w:val="22"/>
  </w:num>
  <w:num w:numId="13" w16cid:durableId="814689667">
    <w:abstractNumId w:val="35"/>
  </w:num>
  <w:num w:numId="14" w16cid:durableId="640158625">
    <w:abstractNumId w:val="42"/>
  </w:num>
  <w:num w:numId="15" w16cid:durableId="1131943907">
    <w:abstractNumId w:val="37"/>
  </w:num>
  <w:num w:numId="16" w16cid:durableId="285743637">
    <w:abstractNumId w:val="10"/>
  </w:num>
  <w:num w:numId="17" w16cid:durableId="1381441990">
    <w:abstractNumId w:val="23"/>
  </w:num>
  <w:num w:numId="18" w16cid:durableId="1861888894">
    <w:abstractNumId w:val="8"/>
  </w:num>
  <w:num w:numId="19" w16cid:durableId="936408689">
    <w:abstractNumId w:val="36"/>
  </w:num>
  <w:num w:numId="20" w16cid:durableId="229464892">
    <w:abstractNumId w:val="38"/>
  </w:num>
  <w:num w:numId="21" w16cid:durableId="1523936885">
    <w:abstractNumId w:val="1"/>
  </w:num>
  <w:num w:numId="22" w16cid:durableId="986133544">
    <w:abstractNumId w:val="2"/>
  </w:num>
  <w:num w:numId="23" w16cid:durableId="456338987">
    <w:abstractNumId w:val="0"/>
    <w:lvlOverride w:ilvl="0">
      <w:lvl w:ilvl="0">
        <w:numFmt w:val="bullet"/>
        <w:lvlText w:val=""/>
        <w:legacy w:legacy="1" w:legacySpace="0" w:legacyIndent="431"/>
        <w:lvlJc w:val="left"/>
        <w:rPr>
          <w:rFonts w:ascii="Symbol" w:hAnsi="Symbol" w:hint="default"/>
        </w:rPr>
      </w:lvl>
    </w:lvlOverride>
  </w:num>
  <w:num w:numId="24" w16cid:durableId="1968075068">
    <w:abstractNumId w:val="26"/>
  </w:num>
  <w:num w:numId="25" w16cid:durableId="1264802459">
    <w:abstractNumId w:val="31"/>
  </w:num>
  <w:num w:numId="26" w16cid:durableId="691034700">
    <w:abstractNumId w:val="44"/>
  </w:num>
  <w:num w:numId="27" w16cid:durableId="1319844109">
    <w:abstractNumId w:val="7"/>
  </w:num>
  <w:num w:numId="28" w16cid:durableId="1504853775">
    <w:abstractNumId w:val="25"/>
  </w:num>
  <w:num w:numId="29" w16cid:durableId="1387071967">
    <w:abstractNumId w:val="13"/>
  </w:num>
  <w:num w:numId="30" w16cid:durableId="1805653299">
    <w:abstractNumId w:val="16"/>
  </w:num>
  <w:num w:numId="31" w16cid:durableId="1848791011">
    <w:abstractNumId w:val="16"/>
    <w:lvlOverride w:ilvl="0">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lvlOverride>
  </w:num>
  <w:num w:numId="32" w16cid:durableId="1792047897">
    <w:abstractNumId w:val="3"/>
  </w:num>
  <w:num w:numId="33" w16cid:durableId="893661876">
    <w:abstractNumId w:val="34"/>
  </w:num>
  <w:num w:numId="34" w16cid:durableId="1440563520">
    <w:abstractNumId w:val="11"/>
  </w:num>
  <w:num w:numId="35" w16cid:durableId="1921937303">
    <w:abstractNumId w:val="19"/>
  </w:num>
  <w:num w:numId="36" w16cid:durableId="1413238335">
    <w:abstractNumId w:val="27"/>
  </w:num>
  <w:num w:numId="37" w16cid:durableId="91433685">
    <w:abstractNumId w:val="24"/>
  </w:num>
  <w:num w:numId="38" w16cid:durableId="1909683485">
    <w:abstractNumId w:val="45"/>
  </w:num>
  <w:num w:numId="39" w16cid:durableId="791439766">
    <w:abstractNumId w:val="40"/>
  </w:num>
  <w:num w:numId="40" w16cid:durableId="1970547562">
    <w:abstractNumId w:val="46"/>
  </w:num>
  <w:num w:numId="41" w16cid:durableId="1101954779">
    <w:abstractNumId w:val="39"/>
  </w:num>
  <w:num w:numId="42" w16cid:durableId="2076932322">
    <w:abstractNumId w:val="32"/>
  </w:num>
  <w:num w:numId="43" w16cid:durableId="1299795752">
    <w:abstractNumId w:val="33"/>
  </w:num>
  <w:num w:numId="44" w16cid:durableId="2032533796">
    <w:abstractNumId w:val="6"/>
  </w:num>
  <w:num w:numId="45" w16cid:durableId="1890609568">
    <w:abstractNumId w:val="29"/>
  </w:num>
  <w:num w:numId="46" w16cid:durableId="1610626161">
    <w:abstractNumId w:val="15"/>
  </w:num>
  <w:num w:numId="47" w16cid:durableId="322708985">
    <w:abstractNumId w:val="43"/>
  </w:num>
  <w:num w:numId="48" w16cid:durableId="62922361">
    <w:abstractNumId w:val="17"/>
  </w:num>
  <w:num w:numId="49" w16cid:durableId="52121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E8"/>
    <w:rsid w:val="00000F83"/>
    <w:rsid w:val="00001D34"/>
    <w:rsid w:val="00010006"/>
    <w:rsid w:val="00017A74"/>
    <w:rsid w:val="00023B72"/>
    <w:rsid w:val="00024731"/>
    <w:rsid w:val="00025085"/>
    <w:rsid w:val="000316CB"/>
    <w:rsid w:val="00031EBC"/>
    <w:rsid w:val="00037B27"/>
    <w:rsid w:val="0004068F"/>
    <w:rsid w:val="00042CED"/>
    <w:rsid w:val="00042FBE"/>
    <w:rsid w:val="00043539"/>
    <w:rsid w:val="0004566B"/>
    <w:rsid w:val="00047F28"/>
    <w:rsid w:val="0005533B"/>
    <w:rsid w:val="000603C7"/>
    <w:rsid w:val="00060BBA"/>
    <w:rsid w:val="00062691"/>
    <w:rsid w:val="000704AF"/>
    <w:rsid w:val="0007464B"/>
    <w:rsid w:val="000859AA"/>
    <w:rsid w:val="0009348D"/>
    <w:rsid w:val="00097EE9"/>
    <w:rsid w:val="000A0423"/>
    <w:rsid w:val="000A0C0D"/>
    <w:rsid w:val="000A2C33"/>
    <w:rsid w:val="000A3FCF"/>
    <w:rsid w:val="000A5B2C"/>
    <w:rsid w:val="000B606F"/>
    <w:rsid w:val="000C3395"/>
    <w:rsid w:val="000D0633"/>
    <w:rsid w:val="000D15D5"/>
    <w:rsid w:val="000D2521"/>
    <w:rsid w:val="000D30D3"/>
    <w:rsid w:val="000D42E4"/>
    <w:rsid w:val="000E5DA0"/>
    <w:rsid w:val="000E6D0B"/>
    <w:rsid w:val="000F4E41"/>
    <w:rsid w:val="000F5261"/>
    <w:rsid w:val="00103ACB"/>
    <w:rsid w:val="00110B16"/>
    <w:rsid w:val="00113252"/>
    <w:rsid w:val="001152A2"/>
    <w:rsid w:val="00117A6B"/>
    <w:rsid w:val="0012733B"/>
    <w:rsid w:val="00132819"/>
    <w:rsid w:val="0013415A"/>
    <w:rsid w:val="00141676"/>
    <w:rsid w:val="001416C5"/>
    <w:rsid w:val="0014380A"/>
    <w:rsid w:val="001510F9"/>
    <w:rsid w:val="00151808"/>
    <w:rsid w:val="0015205B"/>
    <w:rsid w:val="001602DE"/>
    <w:rsid w:val="00161275"/>
    <w:rsid w:val="0016148C"/>
    <w:rsid w:val="001711DB"/>
    <w:rsid w:val="00171A3E"/>
    <w:rsid w:val="0017222B"/>
    <w:rsid w:val="001728F7"/>
    <w:rsid w:val="00172DBA"/>
    <w:rsid w:val="00176EE3"/>
    <w:rsid w:val="001824B6"/>
    <w:rsid w:val="0018616B"/>
    <w:rsid w:val="00187621"/>
    <w:rsid w:val="001924F2"/>
    <w:rsid w:val="001937A9"/>
    <w:rsid w:val="001A036E"/>
    <w:rsid w:val="001A03AB"/>
    <w:rsid w:val="001A0F89"/>
    <w:rsid w:val="001A1BC8"/>
    <w:rsid w:val="001A3CB7"/>
    <w:rsid w:val="001A7E63"/>
    <w:rsid w:val="001B3CF3"/>
    <w:rsid w:val="001B7014"/>
    <w:rsid w:val="001C3D35"/>
    <w:rsid w:val="001C40EF"/>
    <w:rsid w:val="001C5D96"/>
    <w:rsid w:val="001C5F76"/>
    <w:rsid w:val="001D1299"/>
    <w:rsid w:val="001D4851"/>
    <w:rsid w:val="001D579A"/>
    <w:rsid w:val="001D753F"/>
    <w:rsid w:val="001E0571"/>
    <w:rsid w:val="001F0B8D"/>
    <w:rsid w:val="001F1D4C"/>
    <w:rsid w:val="001F2C1B"/>
    <w:rsid w:val="00203AB8"/>
    <w:rsid w:val="00203D9C"/>
    <w:rsid w:val="00204F05"/>
    <w:rsid w:val="00205395"/>
    <w:rsid w:val="00210056"/>
    <w:rsid w:val="00210129"/>
    <w:rsid w:val="0021067F"/>
    <w:rsid w:val="00215D89"/>
    <w:rsid w:val="00217803"/>
    <w:rsid w:val="0022378A"/>
    <w:rsid w:val="00236E16"/>
    <w:rsid w:val="00240181"/>
    <w:rsid w:val="00240363"/>
    <w:rsid w:val="0024568C"/>
    <w:rsid w:val="00245B75"/>
    <w:rsid w:val="00245F54"/>
    <w:rsid w:val="00246EAB"/>
    <w:rsid w:val="002478A9"/>
    <w:rsid w:val="00250035"/>
    <w:rsid w:val="002500A1"/>
    <w:rsid w:val="00256406"/>
    <w:rsid w:val="0026534E"/>
    <w:rsid w:val="00273279"/>
    <w:rsid w:val="00275001"/>
    <w:rsid w:val="00275459"/>
    <w:rsid w:val="002763C6"/>
    <w:rsid w:val="00280BA3"/>
    <w:rsid w:val="002814C4"/>
    <w:rsid w:val="00282B22"/>
    <w:rsid w:val="002933DE"/>
    <w:rsid w:val="0029429B"/>
    <w:rsid w:val="00294C63"/>
    <w:rsid w:val="0029580D"/>
    <w:rsid w:val="00295CB7"/>
    <w:rsid w:val="00296F68"/>
    <w:rsid w:val="002975E3"/>
    <w:rsid w:val="002A21A4"/>
    <w:rsid w:val="002A66EF"/>
    <w:rsid w:val="002B2A3E"/>
    <w:rsid w:val="002B38BA"/>
    <w:rsid w:val="002B719D"/>
    <w:rsid w:val="002C446D"/>
    <w:rsid w:val="002D1AF0"/>
    <w:rsid w:val="002D4C73"/>
    <w:rsid w:val="002D52EE"/>
    <w:rsid w:val="002E70C1"/>
    <w:rsid w:val="002F1761"/>
    <w:rsid w:val="002F1B14"/>
    <w:rsid w:val="002F3B85"/>
    <w:rsid w:val="002F624B"/>
    <w:rsid w:val="002F7430"/>
    <w:rsid w:val="0030275C"/>
    <w:rsid w:val="00307458"/>
    <w:rsid w:val="00307F6E"/>
    <w:rsid w:val="00313F74"/>
    <w:rsid w:val="0031409A"/>
    <w:rsid w:val="003166B6"/>
    <w:rsid w:val="0031685B"/>
    <w:rsid w:val="00321ADF"/>
    <w:rsid w:val="00321BD8"/>
    <w:rsid w:val="00330E24"/>
    <w:rsid w:val="003415F3"/>
    <w:rsid w:val="003509A0"/>
    <w:rsid w:val="00357F60"/>
    <w:rsid w:val="00363629"/>
    <w:rsid w:val="00363B39"/>
    <w:rsid w:val="0036473B"/>
    <w:rsid w:val="00370097"/>
    <w:rsid w:val="00372821"/>
    <w:rsid w:val="00372D82"/>
    <w:rsid w:val="003750FC"/>
    <w:rsid w:val="00375126"/>
    <w:rsid w:val="00381A0E"/>
    <w:rsid w:val="0038286A"/>
    <w:rsid w:val="003866E9"/>
    <w:rsid w:val="003872A8"/>
    <w:rsid w:val="00390ED4"/>
    <w:rsid w:val="003915FA"/>
    <w:rsid w:val="003934C2"/>
    <w:rsid w:val="00393B99"/>
    <w:rsid w:val="00396E12"/>
    <w:rsid w:val="003A4E37"/>
    <w:rsid w:val="003A5298"/>
    <w:rsid w:val="003A5ECC"/>
    <w:rsid w:val="003B29E6"/>
    <w:rsid w:val="003B3F8A"/>
    <w:rsid w:val="003C1B02"/>
    <w:rsid w:val="003C20B7"/>
    <w:rsid w:val="003C4D55"/>
    <w:rsid w:val="003C4F14"/>
    <w:rsid w:val="003C558E"/>
    <w:rsid w:val="003C624D"/>
    <w:rsid w:val="003D0433"/>
    <w:rsid w:val="003D1E52"/>
    <w:rsid w:val="003D2461"/>
    <w:rsid w:val="003D3499"/>
    <w:rsid w:val="003D4E43"/>
    <w:rsid w:val="003E0953"/>
    <w:rsid w:val="003E2306"/>
    <w:rsid w:val="003E2F4C"/>
    <w:rsid w:val="003E478E"/>
    <w:rsid w:val="003F1132"/>
    <w:rsid w:val="003F7798"/>
    <w:rsid w:val="0040033F"/>
    <w:rsid w:val="00400D44"/>
    <w:rsid w:val="00405F12"/>
    <w:rsid w:val="00406925"/>
    <w:rsid w:val="004119F6"/>
    <w:rsid w:val="0041393A"/>
    <w:rsid w:val="004168C4"/>
    <w:rsid w:val="00421F5B"/>
    <w:rsid w:val="004234A5"/>
    <w:rsid w:val="00423C45"/>
    <w:rsid w:val="004258E4"/>
    <w:rsid w:val="00444B0E"/>
    <w:rsid w:val="00446CA0"/>
    <w:rsid w:val="00446D98"/>
    <w:rsid w:val="00450EB2"/>
    <w:rsid w:val="00453D96"/>
    <w:rsid w:val="00454EB6"/>
    <w:rsid w:val="00457E7B"/>
    <w:rsid w:val="00460CE3"/>
    <w:rsid w:val="004628B8"/>
    <w:rsid w:val="00471FBB"/>
    <w:rsid w:val="004727BC"/>
    <w:rsid w:val="0047374E"/>
    <w:rsid w:val="00476161"/>
    <w:rsid w:val="00483BBD"/>
    <w:rsid w:val="00483C00"/>
    <w:rsid w:val="004860DB"/>
    <w:rsid w:val="0049017C"/>
    <w:rsid w:val="00493D80"/>
    <w:rsid w:val="00497C7D"/>
    <w:rsid w:val="004A11ED"/>
    <w:rsid w:val="004A14D6"/>
    <w:rsid w:val="004A429C"/>
    <w:rsid w:val="004A53C5"/>
    <w:rsid w:val="004A6AC1"/>
    <w:rsid w:val="004B14F9"/>
    <w:rsid w:val="004B1A0E"/>
    <w:rsid w:val="004B2689"/>
    <w:rsid w:val="004B3CA7"/>
    <w:rsid w:val="004B5630"/>
    <w:rsid w:val="004B69DA"/>
    <w:rsid w:val="004C0D55"/>
    <w:rsid w:val="004C22E0"/>
    <w:rsid w:val="004C3E8B"/>
    <w:rsid w:val="004C3E96"/>
    <w:rsid w:val="004C66C5"/>
    <w:rsid w:val="004D2B9A"/>
    <w:rsid w:val="004D3752"/>
    <w:rsid w:val="004D5639"/>
    <w:rsid w:val="004E3C88"/>
    <w:rsid w:val="004E4F62"/>
    <w:rsid w:val="004E6460"/>
    <w:rsid w:val="004F032C"/>
    <w:rsid w:val="004F27BD"/>
    <w:rsid w:val="004F361D"/>
    <w:rsid w:val="004F68D7"/>
    <w:rsid w:val="004F6A9A"/>
    <w:rsid w:val="00500195"/>
    <w:rsid w:val="0050139E"/>
    <w:rsid w:val="0050238E"/>
    <w:rsid w:val="00502677"/>
    <w:rsid w:val="00503262"/>
    <w:rsid w:val="00505686"/>
    <w:rsid w:val="00506C94"/>
    <w:rsid w:val="00512C4C"/>
    <w:rsid w:val="00514227"/>
    <w:rsid w:val="005156E0"/>
    <w:rsid w:val="005208CB"/>
    <w:rsid w:val="00523C5B"/>
    <w:rsid w:val="00523E4C"/>
    <w:rsid w:val="00527D16"/>
    <w:rsid w:val="005316AE"/>
    <w:rsid w:val="00532510"/>
    <w:rsid w:val="0053386D"/>
    <w:rsid w:val="00533917"/>
    <w:rsid w:val="005352A3"/>
    <w:rsid w:val="0054147C"/>
    <w:rsid w:val="005460F8"/>
    <w:rsid w:val="00546B37"/>
    <w:rsid w:val="00557EFC"/>
    <w:rsid w:val="0056183E"/>
    <w:rsid w:val="005630E9"/>
    <w:rsid w:val="00563D25"/>
    <w:rsid w:val="005663EA"/>
    <w:rsid w:val="00570909"/>
    <w:rsid w:val="00572AF2"/>
    <w:rsid w:val="00577388"/>
    <w:rsid w:val="00580B71"/>
    <w:rsid w:val="00582D3F"/>
    <w:rsid w:val="0058583D"/>
    <w:rsid w:val="005971D8"/>
    <w:rsid w:val="005A0C36"/>
    <w:rsid w:val="005A2A33"/>
    <w:rsid w:val="005A4237"/>
    <w:rsid w:val="005B135D"/>
    <w:rsid w:val="005B65B2"/>
    <w:rsid w:val="005C20BA"/>
    <w:rsid w:val="005C7F72"/>
    <w:rsid w:val="005D0259"/>
    <w:rsid w:val="005D1D51"/>
    <w:rsid w:val="005D5BC6"/>
    <w:rsid w:val="005E00FF"/>
    <w:rsid w:val="005E1A20"/>
    <w:rsid w:val="005E4547"/>
    <w:rsid w:val="005E59A0"/>
    <w:rsid w:val="005E7103"/>
    <w:rsid w:val="005E7FE5"/>
    <w:rsid w:val="005F3A41"/>
    <w:rsid w:val="005F6D39"/>
    <w:rsid w:val="005F7785"/>
    <w:rsid w:val="005F7C25"/>
    <w:rsid w:val="006058F4"/>
    <w:rsid w:val="00605F84"/>
    <w:rsid w:val="00612A75"/>
    <w:rsid w:val="0061684E"/>
    <w:rsid w:val="0062036A"/>
    <w:rsid w:val="006238D6"/>
    <w:rsid w:val="00623E0E"/>
    <w:rsid w:val="00624434"/>
    <w:rsid w:val="0063189B"/>
    <w:rsid w:val="00632D99"/>
    <w:rsid w:val="006379C1"/>
    <w:rsid w:val="00644276"/>
    <w:rsid w:val="006460ED"/>
    <w:rsid w:val="00647D81"/>
    <w:rsid w:val="006519DE"/>
    <w:rsid w:val="00653539"/>
    <w:rsid w:val="006570E2"/>
    <w:rsid w:val="00664D26"/>
    <w:rsid w:val="00666EA8"/>
    <w:rsid w:val="00671689"/>
    <w:rsid w:val="006754FC"/>
    <w:rsid w:val="00676C70"/>
    <w:rsid w:val="0067760C"/>
    <w:rsid w:val="00692681"/>
    <w:rsid w:val="006B5EE0"/>
    <w:rsid w:val="006B7CDE"/>
    <w:rsid w:val="006C1A5C"/>
    <w:rsid w:val="006C71F6"/>
    <w:rsid w:val="006D2006"/>
    <w:rsid w:val="006D6B45"/>
    <w:rsid w:val="006D7107"/>
    <w:rsid w:val="006E5E86"/>
    <w:rsid w:val="006F2AD0"/>
    <w:rsid w:val="006F4D58"/>
    <w:rsid w:val="007008E1"/>
    <w:rsid w:val="007045ED"/>
    <w:rsid w:val="00704E54"/>
    <w:rsid w:val="00714D09"/>
    <w:rsid w:val="00715EE9"/>
    <w:rsid w:val="0071612D"/>
    <w:rsid w:val="00722E4B"/>
    <w:rsid w:val="00723FB1"/>
    <w:rsid w:val="0073335F"/>
    <w:rsid w:val="00742A18"/>
    <w:rsid w:val="00746CE4"/>
    <w:rsid w:val="007479B1"/>
    <w:rsid w:val="00751F16"/>
    <w:rsid w:val="00755D27"/>
    <w:rsid w:val="00756CBC"/>
    <w:rsid w:val="007606B9"/>
    <w:rsid w:val="00760F1D"/>
    <w:rsid w:val="007652F8"/>
    <w:rsid w:val="0076595F"/>
    <w:rsid w:val="00766AA9"/>
    <w:rsid w:val="00774C01"/>
    <w:rsid w:val="00782DCA"/>
    <w:rsid w:val="007923E7"/>
    <w:rsid w:val="0079297C"/>
    <w:rsid w:val="00796438"/>
    <w:rsid w:val="007A04F1"/>
    <w:rsid w:val="007A0910"/>
    <w:rsid w:val="007A2CA1"/>
    <w:rsid w:val="007A652C"/>
    <w:rsid w:val="007A7AF9"/>
    <w:rsid w:val="007B2C09"/>
    <w:rsid w:val="007B3A76"/>
    <w:rsid w:val="007B415C"/>
    <w:rsid w:val="007B4CBB"/>
    <w:rsid w:val="007C5AC6"/>
    <w:rsid w:val="007D0005"/>
    <w:rsid w:val="007D2916"/>
    <w:rsid w:val="007D42FB"/>
    <w:rsid w:val="007D52B4"/>
    <w:rsid w:val="007D5F02"/>
    <w:rsid w:val="007E47CC"/>
    <w:rsid w:val="007F5952"/>
    <w:rsid w:val="007F62B4"/>
    <w:rsid w:val="00800F48"/>
    <w:rsid w:val="0080244A"/>
    <w:rsid w:val="00804871"/>
    <w:rsid w:val="0080590A"/>
    <w:rsid w:val="00805D2B"/>
    <w:rsid w:val="00807BAC"/>
    <w:rsid w:val="00810D85"/>
    <w:rsid w:val="008124CB"/>
    <w:rsid w:val="0081469E"/>
    <w:rsid w:val="00814A6A"/>
    <w:rsid w:val="008165E5"/>
    <w:rsid w:val="00816A15"/>
    <w:rsid w:val="00817D76"/>
    <w:rsid w:val="00821E03"/>
    <w:rsid w:val="008224FD"/>
    <w:rsid w:val="00822EEB"/>
    <w:rsid w:val="00823E4F"/>
    <w:rsid w:val="00830D73"/>
    <w:rsid w:val="008353F3"/>
    <w:rsid w:val="00835AC6"/>
    <w:rsid w:val="008363EA"/>
    <w:rsid w:val="00837C0D"/>
    <w:rsid w:val="00840DC3"/>
    <w:rsid w:val="0084481A"/>
    <w:rsid w:val="00845080"/>
    <w:rsid w:val="0085021B"/>
    <w:rsid w:val="00854A19"/>
    <w:rsid w:val="00860C05"/>
    <w:rsid w:val="0086478D"/>
    <w:rsid w:val="00867CF2"/>
    <w:rsid w:val="00867D66"/>
    <w:rsid w:val="00872219"/>
    <w:rsid w:val="008762A5"/>
    <w:rsid w:val="00877DDF"/>
    <w:rsid w:val="00882816"/>
    <w:rsid w:val="00885A4E"/>
    <w:rsid w:val="008928CB"/>
    <w:rsid w:val="00892D74"/>
    <w:rsid w:val="00892F36"/>
    <w:rsid w:val="00895668"/>
    <w:rsid w:val="008A0F44"/>
    <w:rsid w:val="008B01D3"/>
    <w:rsid w:val="008B28C9"/>
    <w:rsid w:val="008B6077"/>
    <w:rsid w:val="008B6869"/>
    <w:rsid w:val="008C793C"/>
    <w:rsid w:val="008D2009"/>
    <w:rsid w:val="008D237F"/>
    <w:rsid w:val="008D32E0"/>
    <w:rsid w:val="008D4171"/>
    <w:rsid w:val="008D6F97"/>
    <w:rsid w:val="008D7F05"/>
    <w:rsid w:val="008E5B08"/>
    <w:rsid w:val="00904422"/>
    <w:rsid w:val="0091154C"/>
    <w:rsid w:val="00912251"/>
    <w:rsid w:val="0091256F"/>
    <w:rsid w:val="00913FC7"/>
    <w:rsid w:val="00914034"/>
    <w:rsid w:val="00914C49"/>
    <w:rsid w:val="0091552D"/>
    <w:rsid w:val="009202DB"/>
    <w:rsid w:val="0092303B"/>
    <w:rsid w:val="00924B76"/>
    <w:rsid w:val="00924F77"/>
    <w:rsid w:val="009316E8"/>
    <w:rsid w:val="00936A56"/>
    <w:rsid w:val="00943828"/>
    <w:rsid w:val="00953E51"/>
    <w:rsid w:val="009541EF"/>
    <w:rsid w:val="00962430"/>
    <w:rsid w:val="00963A00"/>
    <w:rsid w:val="00965961"/>
    <w:rsid w:val="009666ED"/>
    <w:rsid w:val="00971844"/>
    <w:rsid w:val="0097567E"/>
    <w:rsid w:val="00981EBF"/>
    <w:rsid w:val="00981F06"/>
    <w:rsid w:val="00982BDF"/>
    <w:rsid w:val="00992939"/>
    <w:rsid w:val="00992C44"/>
    <w:rsid w:val="009931AB"/>
    <w:rsid w:val="009972B8"/>
    <w:rsid w:val="00997C7E"/>
    <w:rsid w:val="009A2859"/>
    <w:rsid w:val="009A4A78"/>
    <w:rsid w:val="009A52A7"/>
    <w:rsid w:val="009B04B6"/>
    <w:rsid w:val="009B190D"/>
    <w:rsid w:val="009B4BAB"/>
    <w:rsid w:val="009B6155"/>
    <w:rsid w:val="009C0524"/>
    <w:rsid w:val="009C06A8"/>
    <w:rsid w:val="009C3B96"/>
    <w:rsid w:val="009C3F96"/>
    <w:rsid w:val="009C6C1B"/>
    <w:rsid w:val="009D15EB"/>
    <w:rsid w:val="009D6B09"/>
    <w:rsid w:val="009E35B1"/>
    <w:rsid w:val="009E4CDF"/>
    <w:rsid w:val="009E5444"/>
    <w:rsid w:val="009E7584"/>
    <w:rsid w:val="009F0171"/>
    <w:rsid w:val="009F3428"/>
    <w:rsid w:val="009F7C5C"/>
    <w:rsid w:val="00A003CB"/>
    <w:rsid w:val="00A028B9"/>
    <w:rsid w:val="00A07B89"/>
    <w:rsid w:val="00A10F02"/>
    <w:rsid w:val="00A11B28"/>
    <w:rsid w:val="00A160D8"/>
    <w:rsid w:val="00A20455"/>
    <w:rsid w:val="00A2237F"/>
    <w:rsid w:val="00A314CE"/>
    <w:rsid w:val="00A3211F"/>
    <w:rsid w:val="00A37A0B"/>
    <w:rsid w:val="00A37CF8"/>
    <w:rsid w:val="00A5080B"/>
    <w:rsid w:val="00A5235C"/>
    <w:rsid w:val="00A64695"/>
    <w:rsid w:val="00A647D3"/>
    <w:rsid w:val="00A65B8C"/>
    <w:rsid w:val="00A6745B"/>
    <w:rsid w:val="00A73E04"/>
    <w:rsid w:val="00A7678E"/>
    <w:rsid w:val="00A839CB"/>
    <w:rsid w:val="00A84C59"/>
    <w:rsid w:val="00A905F7"/>
    <w:rsid w:val="00A90788"/>
    <w:rsid w:val="00AA1676"/>
    <w:rsid w:val="00AA4587"/>
    <w:rsid w:val="00AA6F49"/>
    <w:rsid w:val="00AB150B"/>
    <w:rsid w:val="00AB2DE8"/>
    <w:rsid w:val="00AB3606"/>
    <w:rsid w:val="00AB69C2"/>
    <w:rsid w:val="00AC14FE"/>
    <w:rsid w:val="00AC2BBE"/>
    <w:rsid w:val="00AC4157"/>
    <w:rsid w:val="00AC6E70"/>
    <w:rsid w:val="00AC7EC3"/>
    <w:rsid w:val="00AD0E63"/>
    <w:rsid w:val="00AD4472"/>
    <w:rsid w:val="00AD6F26"/>
    <w:rsid w:val="00AD736B"/>
    <w:rsid w:val="00AE2077"/>
    <w:rsid w:val="00AE2FE6"/>
    <w:rsid w:val="00AE3C0A"/>
    <w:rsid w:val="00AE426E"/>
    <w:rsid w:val="00AE5AC4"/>
    <w:rsid w:val="00AF2B9B"/>
    <w:rsid w:val="00AF4452"/>
    <w:rsid w:val="00B02830"/>
    <w:rsid w:val="00B02967"/>
    <w:rsid w:val="00B02F2E"/>
    <w:rsid w:val="00B05108"/>
    <w:rsid w:val="00B070AA"/>
    <w:rsid w:val="00B11AB7"/>
    <w:rsid w:val="00B14011"/>
    <w:rsid w:val="00B143A8"/>
    <w:rsid w:val="00B16644"/>
    <w:rsid w:val="00B1718D"/>
    <w:rsid w:val="00B175D1"/>
    <w:rsid w:val="00B21D0B"/>
    <w:rsid w:val="00B22656"/>
    <w:rsid w:val="00B261D6"/>
    <w:rsid w:val="00B30431"/>
    <w:rsid w:val="00B306F4"/>
    <w:rsid w:val="00B3378F"/>
    <w:rsid w:val="00B33791"/>
    <w:rsid w:val="00B36B9B"/>
    <w:rsid w:val="00B37016"/>
    <w:rsid w:val="00B45FEF"/>
    <w:rsid w:val="00B507F4"/>
    <w:rsid w:val="00B553D8"/>
    <w:rsid w:val="00B60F5A"/>
    <w:rsid w:val="00B610CA"/>
    <w:rsid w:val="00B62609"/>
    <w:rsid w:val="00B653FD"/>
    <w:rsid w:val="00B8029D"/>
    <w:rsid w:val="00B83726"/>
    <w:rsid w:val="00B840CE"/>
    <w:rsid w:val="00B861E1"/>
    <w:rsid w:val="00B9519F"/>
    <w:rsid w:val="00BA0CE0"/>
    <w:rsid w:val="00BA2F75"/>
    <w:rsid w:val="00BA4241"/>
    <w:rsid w:val="00BA63A3"/>
    <w:rsid w:val="00BB1EC2"/>
    <w:rsid w:val="00BC0B32"/>
    <w:rsid w:val="00BC2C40"/>
    <w:rsid w:val="00BC5138"/>
    <w:rsid w:val="00BC5F06"/>
    <w:rsid w:val="00BC78D3"/>
    <w:rsid w:val="00BD0609"/>
    <w:rsid w:val="00BD19F9"/>
    <w:rsid w:val="00BD2BE4"/>
    <w:rsid w:val="00BD3B68"/>
    <w:rsid w:val="00BD5815"/>
    <w:rsid w:val="00BE07E0"/>
    <w:rsid w:val="00BE19A6"/>
    <w:rsid w:val="00BE2DE7"/>
    <w:rsid w:val="00BE479C"/>
    <w:rsid w:val="00BE6398"/>
    <w:rsid w:val="00BE70C8"/>
    <w:rsid w:val="00BF1375"/>
    <w:rsid w:val="00BF17FE"/>
    <w:rsid w:val="00BF1B79"/>
    <w:rsid w:val="00BF331D"/>
    <w:rsid w:val="00BF79F2"/>
    <w:rsid w:val="00C035CA"/>
    <w:rsid w:val="00C04DE4"/>
    <w:rsid w:val="00C05E60"/>
    <w:rsid w:val="00C148C7"/>
    <w:rsid w:val="00C15B50"/>
    <w:rsid w:val="00C1688F"/>
    <w:rsid w:val="00C17D24"/>
    <w:rsid w:val="00C20466"/>
    <w:rsid w:val="00C22233"/>
    <w:rsid w:val="00C25F19"/>
    <w:rsid w:val="00C263F7"/>
    <w:rsid w:val="00C30B61"/>
    <w:rsid w:val="00C33BDD"/>
    <w:rsid w:val="00C33F02"/>
    <w:rsid w:val="00C34205"/>
    <w:rsid w:val="00C45899"/>
    <w:rsid w:val="00C50489"/>
    <w:rsid w:val="00C51884"/>
    <w:rsid w:val="00C60D13"/>
    <w:rsid w:val="00C62F2D"/>
    <w:rsid w:val="00C672D1"/>
    <w:rsid w:val="00C72A35"/>
    <w:rsid w:val="00C83DF9"/>
    <w:rsid w:val="00C86B68"/>
    <w:rsid w:val="00C9000A"/>
    <w:rsid w:val="00C92F74"/>
    <w:rsid w:val="00C9323D"/>
    <w:rsid w:val="00C95428"/>
    <w:rsid w:val="00CA1119"/>
    <w:rsid w:val="00CA14E9"/>
    <w:rsid w:val="00CA1BBA"/>
    <w:rsid w:val="00CA3CE6"/>
    <w:rsid w:val="00CA4900"/>
    <w:rsid w:val="00CA5838"/>
    <w:rsid w:val="00CB5B82"/>
    <w:rsid w:val="00CB70E2"/>
    <w:rsid w:val="00CC131C"/>
    <w:rsid w:val="00CC2C39"/>
    <w:rsid w:val="00CD26F4"/>
    <w:rsid w:val="00CE01D4"/>
    <w:rsid w:val="00CE059A"/>
    <w:rsid w:val="00CE1FF2"/>
    <w:rsid w:val="00CE29FD"/>
    <w:rsid w:val="00CE549D"/>
    <w:rsid w:val="00CF0D57"/>
    <w:rsid w:val="00CF2172"/>
    <w:rsid w:val="00CF3535"/>
    <w:rsid w:val="00CF66CB"/>
    <w:rsid w:val="00CF6ACF"/>
    <w:rsid w:val="00D023B2"/>
    <w:rsid w:val="00D06CE9"/>
    <w:rsid w:val="00D13B46"/>
    <w:rsid w:val="00D14463"/>
    <w:rsid w:val="00D22214"/>
    <w:rsid w:val="00D320FD"/>
    <w:rsid w:val="00D3548E"/>
    <w:rsid w:val="00D4175D"/>
    <w:rsid w:val="00D42080"/>
    <w:rsid w:val="00D42992"/>
    <w:rsid w:val="00D47ABC"/>
    <w:rsid w:val="00D50C74"/>
    <w:rsid w:val="00D53E29"/>
    <w:rsid w:val="00D560C0"/>
    <w:rsid w:val="00D566A3"/>
    <w:rsid w:val="00D56EF3"/>
    <w:rsid w:val="00D64FFB"/>
    <w:rsid w:val="00D6501D"/>
    <w:rsid w:val="00D666DA"/>
    <w:rsid w:val="00D67AF2"/>
    <w:rsid w:val="00D71B4B"/>
    <w:rsid w:val="00D728E8"/>
    <w:rsid w:val="00D737B2"/>
    <w:rsid w:val="00D743C3"/>
    <w:rsid w:val="00D744EC"/>
    <w:rsid w:val="00D75746"/>
    <w:rsid w:val="00D765DC"/>
    <w:rsid w:val="00D767C6"/>
    <w:rsid w:val="00D77EDF"/>
    <w:rsid w:val="00D8072D"/>
    <w:rsid w:val="00D84F14"/>
    <w:rsid w:val="00D94FDA"/>
    <w:rsid w:val="00D97FD0"/>
    <w:rsid w:val="00DA00FE"/>
    <w:rsid w:val="00DA2267"/>
    <w:rsid w:val="00DB21AA"/>
    <w:rsid w:val="00DB29CA"/>
    <w:rsid w:val="00DB4EFD"/>
    <w:rsid w:val="00DC004B"/>
    <w:rsid w:val="00DC02FC"/>
    <w:rsid w:val="00DC0635"/>
    <w:rsid w:val="00DC26EE"/>
    <w:rsid w:val="00DC6411"/>
    <w:rsid w:val="00DC790A"/>
    <w:rsid w:val="00DD5AC6"/>
    <w:rsid w:val="00DE3E8B"/>
    <w:rsid w:val="00DE4772"/>
    <w:rsid w:val="00DE4E8B"/>
    <w:rsid w:val="00DF260F"/>
    <w:rsid w:val="00DF2858"/>
    <w:rsid w:val="00DF455E"/>
    <w:rsid w:val="00DF4564"/>
    <w:rsid w:val="00DF62CF"/>
    <w:rsid w:val="00E01817"/>
    <w:rsid w:val="00E02138"/>
    <w:rsid w:val="00E04BB7"/>
    <w:rsid w:val="00E20C4C"/>
    <w:rsid w:val="00E20FF0"/>
    <w:rsid w:val="00E2193A"/>
    <w:rsid w:val="00E240C2"/>
    <w:rsid w:val="00E35DED"/>
    <w:rsid w:val="00E46062"/>
    <w:rsid w:val="00E469DE"/>
    <w:rsid w:val="00E46B59"/>
    <w:rsid w:val="00E51246"/>
    <w:rsid w:val="00E52989"/>
    <w:rsid w:val="00E53202"/>
    <w:rsid w:val="00E57838"/>
    <w:rsid w:val="00E614B2"/>
    <w:rsid w:val="00E617A6"/>
    <w:rsid w:val="00E67B60"/>
    <w:rsid w:val="00E708AE"/>
    <w:rsid w:val="00E753D3"/>
    <w:rsid w:val="00E801A0"/>
    <w:rsid w:val="00E80D85"/>
    <w:rsid w:val="00E8226A"/>
    <w:rsid w:val="00E84BBD"/>
    <w:rsid w:val="00E8528B"/>
    <w:rsid w:val="00E8609D"/>
    <w:rsid w:val="00E865BA"/>
    <w:rsid w:val="00E923B0"/>
    <w:rsid w:val="00E952FC"/>
    <w:rsid w:val="00E964C8"/>
    <w:rsid w:val="00EA1F6F"/>
    <w:rsid w:val="00EA236A"/>
    <w:rsid w:val="00EA43CD"/>
    <w:rsid w:val="00EA7949"/>
    <w:rsid w:val="00EB4561"/>
    <w:rsid w:val="00EB543F"/>
    <w:rsid w:val="00EC2C33"/>
    <w:rsid w:val="00ED1168"/>
    <w:rsid w:val="00ED5AD5"/>
    <w:rsid w:val="00EE1920"/>
    <w:rsid w:val="00EE1A9B"/>
    <w:rsid w:val="00EE4461"/>
    <w:rsid w:val="00EE5453"/>
    <w:rsid w:val="00EE60D4"/>
    <w:rsid w:val="00EF16CA"/>
    <w:rsid w:val="00EF1734"/>
    <w:rsid w:val="00EF17F9"/>
    <w:rsid w:val="00EF3971"/>
    <w:rsid w:val="00EF422B"/>
    <w:rsid w:val="00EF461A"/>
    <w:rsid w:val="00EF6594"/>
    <w:rsid w:val="00EF6E72"/>
    <w:rsid w:val="00F01707"/>
    <w:rsid w:val="00F0288A"/>
    <w:rsid w:val="00F02B24"/>
    <w:rsid w:val="00F02C4D"/>
    <w:rsid w:val="00F057E6"/>
    <w:rsid w:val="00F06031"/>
    <w:rsid w:val="00F06C95"/>
    <w:rsid w:val="00F06F82"/>
    <w:rsid w:val="00F075E8"/>
    <w:rsid w:val="00F07D89"/>
    <w:rsid w:val="00F11B3D"/>
    <w:rsid w:val="00F1230B"/>
    <w:rsid w:val="00F1754C"/>
    <w:rsid w:val="00F2015D"/>
    <w:rsid w:val="00F3009C"/>
    <w:rsid w:val="00F3274D"/>
    <w:rsid w:val="00F40769"/>
    <w:rsid w:val="00F40BE5"/>
    <w:rsid w:val="00F43FBF"/>
    <w:rsid w:val="00F4519E"/>
    <w:rsid w:val="00F50872"/>
    <w:rsid w:val="00F508D0"/>
    <w:rsid w:val="00F52156"/>
    <w:rsid w:val="00F53F4A"/>
    <w:rsid w:val="00F552C5"/>
    <w:rsid w:val="00F66267"/>
    <w:rsid w:val="00F66303"/>
    <w:rsid w:val="00F673A7"/>
    <w:rsid w:val="00F77E7D"/>
    <w:rsid w:val="00F82233"/>
    <w:rsid w:val="00F85C6C"/>
    <w:rsid w:val="00F86DF5"/>
    <w:rsid w:val="00F8768F"/>
    <w:rsid w:val="00F930BE"/>
    <w:rsid w:val="00F94651"/>
    <w:rsid w:val="00F949E6"/>
    <w:rsid w:val="00F965BD"/>
    <w:rsid w:val="00FA15C7"/>
    <w:rsid w:val="00FA313C"/>
    <w:rsid w:val="00FA7ACD"/>
    <w:rsid w:val="00FB0163"/>
    <w:rsid w:val="00FB1DED"/>
    <w:rsid w:val="00FC044D"/>
    <w:rsid w:val="00FC36B6"/>
    <w:rsid w:val="00FC3C39"/>
    <w:rsid w:val="00FC66FC"/>
    <w:rsid w:val="00FC6E1D"/>
    <w:rsid w:val="00FC6FEB"/>
    <w:rsid w:val="00FD052C"/>
    <w:rsid w:val="00FD2B71"/>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val="fr-B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648C0"/>
  <w15:chartTrackingRefBased/>
  <w15:docId w15:val="{C1A9A5BD-0F5A-412B-AB10-4EEE3391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I" w:eastAsia="fr-B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Titre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Titre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Titre4">
    <w:name w:val="heading 4"/>
    <w:basedOn w:val="Normal"/>
    <w:next w:val="Normal"/>
    <w:qFormat/>
    <w:pPr>
      <w:keepNext/>
      <w:jc w:val="right"/>
      <w:outlineLvl w:val="3"/>
    </w:pPr>
    <w:rPr>
      <w:rFonts w:ascii="Palatino" w:hAnsi="Palatino"/>
      <w:b/>
      <w:sz w:val="22"/>
      <w:szCs w:val="20"/>
      <w:lang w:val="en-US"/>
    </w:rPr>
  </w:style>
  <w:style w:type="paragraph" w:styleId="Titre5">
    <w:name w:val="heading 5"/>
    <w:basedOn w:val="Normal"/>
    <w:next w:val="Normal"/>
    <w:qFormat/>
    <w:rsid w:val="00FC6FE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Notedefin">
    <w:name w:val="endnote text"/>
    <w:basedOn w:val="Normal"/>
    <w:semiHidden/>
    <w:pPr>
      <w:widowControl w:val="0"/>
    </w:pPr>
    <w:rPr>
      <w:rFonts w:ascii="Courier" w:hAnsi="Courier"/>
      <w:szCs w:val="20"/>
    </w:rPr>
  </w:style>
  <w:style w:type="character" w:styleId="Lienhypertexte">
    <w:name w:val="Hyperlink"/>
    <w:rsid w:val="00FC6FEB"/>
    <w:rPr>
      <w:color w:val="0000FF"/>
      <w:u w:val="single"/>
    </w:rPr>
  </w:style>
  <w:style w:type="paragraph" w:styleId="Retraitcorpsdetexte2">
    <w:name w:val="Body Text Indent 2"/>
    <w:basedOn w:val="Normal"/>
    <w:rsid w:val="00FC6FEB"/>
    <w:pPr>
      <w:spacing w:after="120" w:line="480" w:lineRule="auto"/>
      <w:ind w:left="283"/>
    </w:pPr>
  </w:style>
  <w:style w:type="paragraph" w:styleId="Retraitcorpsdetexte3">
    <w:name w:val="Body Text Indent 3"/>
    <w:basedOn w:val="Normal"/>
    <w:rsid w:val="00FC6FEB"/>
    <w:pPr>
      <w:spacing w:after="120"/>
      <w:ind w:left="283"/>
    </w:pPr>
    <w:rPr>
      <w:sz w:val="16"/>
      <w:szCs w:val="16"/>
    </w:rPr>
  </w:style>
  <w:style w:type="paragraph" w:styleId="Titr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Grilledutableau">
    <w:name w:val="Table Grid"/>
    <w:basedOn w:val="Tableau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Aucuneliste"/>
    <w:rsid w:val="00BE479C"/>
    <w:pPr>
      <w:numPr>
        <w:numId w:val="12"/>
      </w:numPr>
    </w:pPr>
  </w:style>
  <w:style w:type="paragraph" w:styleId="Textedebulles">
    <w:name w:val="Balloon Text"/>
    <w:basedOn w:val="Normal"/>
    <w:semiHidden/>
    <w:rsid w:val="00A65B8C"/>
    <w:rPr>
      <w:rFonts w:ascii="Tahoma" w:hAnsi="Tahoma" w:cs="Tahoma"/>
      <w:sz w:val="16"/>
      <w:szCs w:val="16"/>
    </w:rPr>
  </w:style>
  <w:style w:type="paragraph" w:styleId="Notedebasdepage">
    <w:name w:val="footnote text"/>
    <w:basedOn w:val="Normal"/>
    <w:semiHidden/>
    <w:rsid w:val="00F07D89"/>
    <w:rPr>
      <w:sz w:val="20"/>
      <w:szCs w:val="20"/>
    </w:rPr>
  </w:style>
  <w:style w:type="character" w:styleId="Appelnotedebasdep">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En-tte">
    <w:name w:val="header"/>
    <w:basedOn w:val="Normal"/>
    <w:rsid w:val="00DF62CF"/>
    <w:pPr>
      <w:tabs>
        <w:tab w:val="center" w:pos="4320"/>
        <w:tab w:val="right" w:pos="8640"/>
      </w:tabs>
    </w:pPr>
  </w:style>
  <w:style w:type="paragraph" w:styleId="Pieddepage">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Marquedecommentaire">
    <w:name w:val="annotation reference"/>
    <w:rsid w:val="009F0171"/>
    <w:rPr>
      <w:sz w:val="16"/>
      <w:szCs w:val="16"/>
    </w:rPr>
  </w:style>
  <w:style w:type="paragraph" w:styleId="Commentaire">
    <w:name w:val="annotation text"/>
    <w:basedOn w:val="Normal"/>
    <w:link w:val="CommentaireCar"/>
    <w:rsid w:val="009F0171"/>
    <w:rPr>
      <w:sz w:val="20"/>
      <w:szCs w:val="20"/>
    </w:rPr>
  </w:style>
  <w:style w:type="character" w:customStyle="1" w:styleId="CommentaireCar">
    <w:name w:val="Commentaire Car"/>
    <w:link w:val="Commentaire"/>
    <w:rsid w:val="009F0171"/>
    <w:rPr>
      <w:lang w:val="en-GB"/>
    </w:rPr>
  </w:style>
  <w:style w:type="paragraph" w:styleId="Objetducommentaire">
    <w:name w:val="annotation subject"/>
    <w:basedOn w:val="Commentaire"/>
    <w:next w:val="Commentaire"/>
    <w:link w:val="ObjetducommentaireCar"/>
    <w:rsid w:val="009F0171"/>
    <w:rPr>
      <w:b/>
      <w:bCs/>
    </w:rPr>
  </w:style>
  <w:style w:type="character" w:customStyle="1" w:styleId="ObjetducommentaireCar">
    <w:name w:val="Objet du commentaire Car"/>
    <w:link w:val="Objetducommentaire"/>
    <w:rsid w:val="009F0171"/>
    <w:rPr>
      <w:b/>
      <w:bCs/>
      <w:lang w:val="en-GB"/>
    </w:rPr>
  </w:style>
  <w:style w:type="paragraph" w:styleId="Paragraphedeliste">
    <w:name w:val="List Paragraph"/>
    <w:basedOn w:val="Normal"/>
    <w:uiPriority w:val="34"/>
    <w:qFormat/>
    <w:rsid w:val="00EE44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867D-B07F-4081-BCE3-E1E7EA6E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933</Words>
  <Characters>5322</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Rome, 23 October 2003</vt:lpstr>
      <vt:lpstr>Rome, 23 October 2003</vt:lpstr>
    </vt:vector>
  </TitlesOfParts>
  <Company>IPGRI</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Queen NYENITEKA</cp:lastModifiedBy>
  <cp:revision>2</cp:revision>
  <cp:lastPrinted>2010-01-11T13:30:00Z</cp:lastPrinted>
  <dcterms:created xsi:type="dcterms:W3CDTF">2023-06-24T06:42:00Z</dcterms:created>
  <dcterms:modified xsi:type="dcterms:W3CDTF">2023-06-24T06:42:00Z</dcterms:modified>
</cp:coreProperties>
</file>